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907FF" w14:textId="1EAB1A78" w:rsidR="00883250" w:rsidRPr="00884D26" w:rsidRDefault="00883250"/>
    <w:p w14:paraId="66094F45" w14:textId="02077CED" w:rsidR="00CE4016" w:rsidRDefault="00CE4016" w:rsidP="00CE4016">
      <w:pPr>
        <w:jc w:val="right"/>
        <w:rPr>
          <w:sz w:val="22"/>
          <w:szCs w:val="22"/>
        </w:rPr>
      </w:pPr>
      <w:r w:rsidRPr="00884D26">
        <w:rPr>
          <w:sz w:val="22"/>
          <w:szCs w:val="22"/>
        </w:rPr>
        <w:t xml:space="preserve">    Załącznik nr </w:t>
      </w:r>
      <w:r w:rsidR="004A77A4" w:rsidRPr="00884D26">
        <w:rPr>
          <w:sz w:val="22"/>
          <w:szCs w:val="22"/>
        </w:rPr>
        <w:t>1</w:t>
      </w:r>
    </w:p>
    <w:p w14:paraId="5F247B10" w14:textId="60CFF395" w:rsidR="007E0E49" w:rsidRPr="00884D26" w:rsidRDefault="007E0E49" w:rsidP="00CE4016">
      <w:pPr>
        <w:jc w:val="right"/>
      </w:pPr>
      <w:r>
        <w:rPr>
          <w:sz w:val="22"/>
          <w:szCs w:val="22"/>
        </w:rPr>
        <w:t>Do formularza ofertowego</w:t>
      </w:r>
    </w:p>
    <w:p w14:paraId="0E32E7E1" w14:textId="77777777" w:rsidR="00CE4016" w:rsidRPr="00884D26" w:rsidRDefault="00CE4016" w:rsidP="00CE4016">
      <w:pPr>
        <w:rPr>
          <w:sz w:val="22"/>
          <w:szCs w:val="22"/>
        </w:rPr>
      </w:pPr>
    </w:p>
    <w:p w14:paraId="51F66619" w14:textId="77777777" w:rsidR="00CE4016" w:rsidRPr="00884D26" w:rsidRDefault="00CE4016" w:rsidP="00CE4016">
      <w:pPr>
        <w:jc w:val="center"/>
        <w:rPr>
          <w:sz w:val="22"/>
          <w:szCs w:val="22"/>
        </w:rPr>
      </w:pPr>
    </w:p>
    <w:p w14:paraId="2B8D9E76" w14:textId="05ACD3C7" w:rsidR="00857C64" w:rsidRDefault="0032707A" w:rsidP="00857C64">
      <w:pPr>
        <w:jc w:val="center"/>
        <w:rPr>
          <w:sz w:val="22"/>
          <w:szCs w:val="22"/>
        </w:rPr>
      </w:pPr>
      <w:r>
        <w:rPr>
          <w:sz w:val="22"/>
          <w:szCs w:val="22"/>
        </w:rPr>
        <w:t>SPECYFIKACJA TECHNICZNA</w:t>
      </w:r>
    </w:p>
    <w:p w14:paraId="463D89E1" w14:textId="77777777" w:rsidR="00CE4016" w:rsidRPr="00884D26" w:rsidRDefault="00CE4016" w:rsidP="00CE4016">
      <w:pPr>
        <w:jc w:val="center"/>
        <w:rPr>
          <w:sz w:val="22"/>
          <w:szCs w:val="22"/>
        </w:rPr>
      </w:pPr>
    </w:p>
    <w:p w14:paraId="44816B29" w14:textId="77777777" w:rsidR="007C0121" w:rsidRDefault="007C0121" w:rsidP="007C0121">
      <w:pPr>
        <w:jc w:val="both"/>
        <w:rPr>
          <w:b/>
          <w:iCs/>
        </w:rPr>
      </w:pPr>
      <w:r w:rsidRPr="00DE23BB">
        <w:rPr>
          <w:b/>
          <w:iCs/>
        </w:rPr>
        <w:t>„Dostawa</w:t>
      </w:r>
      <w:r>
        <w:rPr>
          <w:b/>
          <w:iCs/>
        </w:rPr>
        <w:t>:</w:t>
      </w:r>
    </w:p>
    <w:p w14:paraId="33F8E142" w14:textId="77777777" w:rsidR="007C0121" w:rsidRDefault="007C0121">
      <w:pPr>
        <w:pStyle w:val="Akapitzlist"/>
        <w:numPr>
          <w:ilvl w:val="1"/>
          <w:numId w:val="1"/>
        </w:numPr>
        <w:ind w:left="426"/>
        <w:jc w:val="both"/>
        <w:rPr>
          <w:b/>
          <w:iCs/>
        </w:rPr>
      </w:pPr>
      <w:r w:rsidRPr="00315720">
        <w:rPr>
          <w:b/>
          <w:iCs/>
        </w:rPr>
        <w:t xml:space="preserve">serwera dla Gminnego Ośrodka Pomocy Społecznej w Janowcu Kościelnym </w:t>
      </w:r>
    </w:p>
    <w:p w14:paraId="6DE660E3" w14:textId="77777777" w:rsidR="007C0121" w:rsidRDefault="007C0121">
      <w:pPr>
        <w:pStyle w:val="Akapitzlist"/>
        <w:numPr>
          <w:ilvl w:val="1"/>
          <w:numId w:val="1"/>
        </w:numPr>
        <w:ind w:left="426"/>
        <w:jc w:val="both"/>
        <w:rPr>
          <w:b/>
          <w:iCs/>
        </w:rPr>
      </w:pPr>
      <w:r>
        <w:rPr>
          <w:b/>
          <w:iCs/>
        </w:rPr>
        <w:t>UTM dla Gminnego Ośrodka Pomocy Społecznej w Janowcu Kościelnym</w:t>
      </w:r>
    </w:p>
    <w:p w14:paraId="3A1FE258" w14:textId="77777777" w:rsidR="007C0121" w:rsidRDefault="007C0121">
      <w:pPr>
        <w:pStyle w:val="Akapitzlist"/>
        <w:numPr>
          <w:ilvl w:val="1"/>
          <w:numId w:val="1"/>
        </w:numPr>
        <w:ind w:left="426"/>
        <w:jc w:val="both"/>
        <w:rPr>
          <w:b/>
          <w:iCs/>
        </w:rPr>
      </w:pPr>
      <w:r>
        <w:rPr>
          <w:b/>
          <w:iCs/>
        </w:rPr>
        <w:t>Rozbudowa oprogramowania antywirusowego o funkcję XDR</w:t>
      </w:r>
    </w:p>
    <w:p w14:paraId="743B29CD" w14:textId="37C7FB65" w:rsidR="007C0121" w:rsidRDefault="007C0121">
      <w:pPr>
        <w:pStyle w:val="Akapitzlist"/>
        <w:numPr>
          <w:ilvl w:val="1"/>
          <w:numId w:val="1"/>
        </w:numPr>
        <w:ind w:left="426"/>
        <w:jc w:val="both"/>
        <w:rPr>
          <w:b/>
          <w:iCs/>
        </w:rPr>
      </w:pPr>
      <w:r>
        <w:rPr>
          <w:b/>
          <w:iCs/>
        </w:rPr>
        <w:t>oprogramowania do zarządzania bezpieczeństwem IT (DLP, monitoring zasobów i zarządzanie dostępem)</w:t>
      </w:r>
    </w:p>
    <w:p w14:paraId="1CBF8387" w14:textId="77777777" w:rsidR="007C0121" w:rsidRPr="00315720" w:rsidRDefault="007C0121" w:rsidP="007C0121">
      <w:pPr>
        <w:jc w:val="both"/>
        <w:rPr>
          <w:b/>
          <w:iCs/>
        </w:rPr>
      </w:pPr>
      <w:r w:rsidRPr="00315720">
        <w:rPr>
          <w:b/>
          <w:iCs/>
        </w:rPr>
        <w:t>w ramach projektu pn. „</w:t>
      </w:r>
      <w:proofErr w:type="spellStart"/>
      <w:r w:rsidRPr="00315720">
        <w:rPr>
          <w:b/>
          <w:iCs/>
        </w:rPr>
        <w:t>Cyberbezpieczny</w:t>
      </w:r>
      <w:proofErr w:type="spellEnd"/>
      <w:r w:rsidRPr="00315720">
        <w:rPr>
          <w:b/>
          <w:iCs/>
        </w:rPr>
        <w:t xml:space="preserve"> samorząd” realizowanego w ramach Funduszy Europejskich na Rozwój Cyfrowy 2021-2027 (FERC), Priorytet II: Zaawansowane usługi cyfrowe, Działanie 2.2. – Wzmocnienie krajowego systemu </w:t>
      </w:r>
      <w:proofErr w:type="spellStart"/>
      <w:r w:rsidRPr="00315720">
        <w:rPr>
          <w:b/>
          <w:iCs/>
        </w:rPr>
        <w:t>cyberbezpieczeństwa</w:t>
      </w:r>
      <w:proofErr w:type="spellEnd"/>
      <w:r w:rsidRPr="00315720">
        <w:rPr>
          <w:b/>
          <w:iCs/>
        </w:rPr>
        <w:t>”.</w:t>
      </w:r>
    </w:p>
    <w:p w14:paraId="1911FBFB" w14:textId="77777777" w:rsidR="00CE4016" w:rsidRPr="00884D26" w:rsidRDefault="00CE4016" w:rsidP="00CE4016">
      <w:pPr>
        <w:rPr>
          <w:b/>
          <w:sz w:val="22"/>
          <w:szCs w:val="22"/>
        </w:rPr>
      </w:pPr>
    </w:p>
    <w:p w14:paraId="61FC9490" w14:textId="77777777" w:rsidR="00CE4016" w:rsidRPr="00884D26" w:rsidRDefault="00CE4016" w:rsidP="00CE4016">
      <w:pPr>
        <w:rPr>
          <w:sz w:val="22"/>
          <w:szCs w:val="22"/>
        </w:rPr>
      </w:pPr>
    </w:p>
    <w:p w14:paraId="31DC43FC" w14:textId="12CF3F86" w:rsidR="00CE4016" w:rsidRPr="00983FF9" w:rsidRDefault="00CE4016" w:rsidP="00CE4016">
      <w:r w:rsidRPr="00983FF9">
        <w:rPr>
          <w:b/>
          <w:bCs/>
        </w:rPr>
        <w:t>1. Serwer– 1 sztuka</w:t>
      </w:r>
    </w:p>
    <w:p w14:paraId="6A28F50F" w14:textId="77777777" w:rsidR="00CE4016" w:rsidRPr="00884D26" w:rsidRDefault="00CE4016" w:rsidP="00CE4016">
      <w:pPr>
        <w:rPr>
          <w:b/>
          <w:bCs/>
          <w:sz w:val="22"/>
          <w:szCs w:val="22"/>
        </w:rPr>
      </w:pPr>
    </w:p>
    <w:p w14:paraId="7D1023BA" w14:textId="77777777" w:rsidR="002D1D54" w:rsidRDefault="002D1D54" w:rsidP="002D1D54">
      <w:pPr>
        <w:rPr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0"/>
        <w:gridCol w:w="4381"/>
        <w:gridCol w:w="2551"/>
      </w:tblGrid>
      <w:tr w:rsidR="007E0E49" w:rsidRPr="00983FF9" w14:paraId="034F694C" w14:textId="77893819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7338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Parametr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F539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Charakterystyka (wymagania minimalne)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DE4" w14:textId="77777777" w:rsidR="007E0E49" w:rsidRDefault="00231646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Spełnia warunki zamówienia</w:t>
            </w:r>
          </w:p>
          <w:p w14:paraId="663A0F0A" w14:textId="6C682E16" w:rsidR="00231646" w:rsidRPr="00983FF9" w:rsidRDefault="00231646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Tak/Nie</w:t>
            </w:r>
          </w:p>
        </w:tc>
      </w:tr>
      <w:tr w:rsidR="007E0E49" w:rsidRPr="00983FF9" w14:paraId="3001D55F" w14:textId="5C5FEB7E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3711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5256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wysokości max 1U z możliwością instalacji min. 8 dysków 2.5” wraz z kompletem wysuwanych szyn umożliwiających montaż w szafie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wysuwanie serwera do celów serwisowych. </w:t>
            </w:r>
          </w:p>
          <w:p w14:paraId="555B587A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Cs/>
                <w:sz w:val="20"/>
                <w:szCs w:val="20"/>
              </w:rPr>
              <w:t>Obudowa wyposażona w panel LCD umieszczony na froncie obudowy</w:t>
            </w:r>
          </w:p>
          <w:p w14:paraId="2C5E12BE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z możliwością wyposażenia w </w:t>
            </w:r>
            <w:r w:rsidRPr="00983F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kartę umożliwiającą dostęp bezpośredni poprzez urządzenia mobilne - serwer musi posiadać możliwość konfiguracji oraz monitoringu najważniejszych komponentów serwera przy użyciu dedykowanej aplikacji mobilnej min. (Android/ Apple iOS) przy użyciu jednego z protokołów BLE/ WIFI.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A16" w14:textId="77777777" w:rsidR="007E0E49" w:rsidRPr="007E0E49" w:rsidRDefault="007E0E49" w:rsidP="007E0E49">
            <w:p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5E9FF239" w14:textId="5827AB9C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68E4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C253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Płyta główna z możliwością zainstalowania do dwóch procesorów. </w:t>
            </w:r>
          </w:p>
          <w:p w14:paraId="571ADFA4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Obsługa procesorów 32 rdzeniowych.</w:t>
            </w: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D026939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Płyta główna musi być zaprojektowana przez producenta serwera i oznaczona jego znakiem firmowym.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08B96F6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Na płycie głównej powinno znajdować się minimum 16 slotów przeznaczonych do instalacji pamięci.</w:t>
            </w:r>
          </w:p>
          <w:p w14:paraId="262B1A62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Płyta główna powinna obsługiwać do 1TB pamięci RAM.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5EA" w14:textId="77777777" w:rsidR="007E0E49" w:rsidRPr="007E0E49" w:rsidRDefault="007E0E49" w:rsidP="007E0E49">
            <w:p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2035E3DF" w14:textId="718B373F" w:rsidTr="007E0E49">
        <w:trPr>
          <w:trHeight w:val="746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5FA1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Chipset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850C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Cs/>
                <w:sz w:val="20"/>
                <w:szCs w:val="20"/>
              </w:rPr>
              <w:t>Dedykowany przez producenta procesora do pracy w serwerach dwuprocesorowych.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504B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7E0E49" w:rsidRPr="00983FF9" w14:paraId="707B1348" w14:textId="39BC1002" w:rsidTr="007E0E49">
        <w:trPr>
          <w:trHeight w:val="710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9291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9320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Dwa procesory 8-rdzeniowe 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umożliwiające osiągnięcie wyniku min. 160 w teście SPECrate2017_int_base, dla oferowanego serwera, dostępnym na stronie www.spec.org w konfiguracji dwuprocesorowej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F07E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3089D43F" w14:textId="7E1D14D2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9722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RAM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D56F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Minimum 128GB RDIMM 4800MT/s,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0A7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0E49" w:rsidRPr="00983FF9" w14:paraId="606B7305" w14:textId="7AE9D3F3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5552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FBDC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Demand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Scrubing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6CC154B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Patrol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Scrubing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4E59A713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Permanent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Fault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Detection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6F2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0E49" w:rsidRPr="00983FF9" w14:paraId="6DC579E5" w14:textId="61FE43EA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6EF8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Gniazda PCI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E600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minimum trzy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sloty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478A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79379B89" w14:textId="3E4569AD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359C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Interfejsy sieciowe/FC/SAS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7F68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Wbudowane min. </w:t>
            </w: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BaseT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oraz 2 interfejsy sieciowe 25Gb Ethernet w standardzie SFP28 (porty nie mogą być osiągnięte poprzez karty w slotach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PCIe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519" w14:textId="77777777" w:rsidR="007E0E49" w:rsidRPr="007E0E49" w:rsidRDefault="007E0E49" w:rsidP="007E0E49">
            <w:pPr>
              <w:suppressAutoHyphens w:val="0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0E49" w:rsidRPr="00983FF9" w14:paraId="1762E05A" w14:textId="32A89BFE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C00B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47C7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Zainstalowane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</w:p>
          <w:p w14:paraId="745878B4" w14:textId="77777777" w:rsidR="007E0E49" w:rsidRPr="00983FF9" w:rsidRDefault="007E0E49">
            <w:pPr>
              <w:pStyle w:val="Akapitzlist"/>
              <w:numPr>
                <w:ilvl w:val="1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5x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dyski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SSD SATA o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pojemności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min. 480GB, Hot-Plug.</w:t>
            </w:r>
          </w:p>
          <w:p w14:paraId="011B8250" w14:textId="77777777" w:rsidR="007E0E49" w:rsidRPr="00983FF9" w:rsidRDefault="007E0E49">
            <w:pPr>
              <w:pStyle w:val="Akapitzlist"/>
              <w:numPr>
                <w:ilvl w:val="0"/>
                <w:numId w:val="8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Możliwość zainstalowania dwóch dysków M.2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NVMe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SSDs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pojemności min. 480GB Hot-Plug z możliwością konfiguracji RAID 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3B0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7E0E49" w:rsidRPr="00983FF9" w14:paraId="7CCF45F4" w14:textId="6DE6C431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9365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5F99" w14:textId="77777777" w:rsidR="007E0E49" w:rsidRPr="00983FF9" w:rsidRDefault="007E0E49">
            <w:pPr>
              <w:pStyle w:val="Akapitzlist"/>
              <w:numPr>
                <w:ilvl w:val="0"/>
                <w:numId w:val="7"/>
              </w:numPr>
              <w:suppressAutoHyphens w:val="0"/>
              <w:spacing w:line="252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Sprzętowy kontroler dyskowy, posiadający</w:t>
            </w:r>
          </w:p>
          <w:p w14:paraId="1B4440E8" w14:textId="77777777" w:rsidR="007E0E49" w:rsidRPr="00983FF9" w:rsidRDefault="007E0E49">
            <w:pPr>
              <w:pStyle w:val="Akapitzlist"/>
              <w:numPr>
                <w:ilvl w:val="1"/>
                <w:numId w:val="6"/>
              </w:numPr>
              <w:suppressAutoHyphens w:val="0"/>
              <w:spacing w:line="252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Min. 8GB nieulotnej pamięci cache,</w:t>
            </w:r>
          </w:p>
          <w:p w14:paraId="247AD355" w14:textId="77777777" w:rsidR="007E0E49" w:rsidRPr="00983FF9" w:rsidRDefault="007E0E49">
            <w:pPr>
              <w:pStyle w:val="Akapitzlist"/>
              <w:numPr>
                <w:ilvl w:val="1"/>
                <w:numId w:val="6"/>
              </w:numPr>
              <w:suppressAutoHyphens w:val="0"/>
              <w:spacing w:line="252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poziomów RAID: 0, 1, 5, 6, 10, 50, 60.</w:t>
            </w:r>
          </w:p>
          <w:p w14:paraId="170A2F8F" w14:textId="77777777" w:rsidR="007E0E49" w:rsidRPr="00983FF9" w:rsidRDefault="007E0E49">
            <w:pPr>
              <w:pStyle w:val="Akapitzlist"/>
              <w:numPr>
                <w:ilvl w:val="1"/>
                <w:numId w:val="6"/>
              </w:numPr>
              <w:suppressAutoHyphens w:val="0"/>
              <w:spacing w:line="252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Wsparcie dla dysków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samoszyfrujących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0EA" w14:textId="77777777" w:rsidR="007E0E49" w:rsidRPr="007E0E49" w:rsidRDefault="007E0E49" w:rsidP="007E0E49">
            <w:pPr>
              <w:suppressAutoHyphens w:val="0"/>
              <w:spacing w:line="252" w:lineRule="auto"/>
              <w:ind w:left="3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6EBAD307" w14:textId="59BB6740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AD02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proofErr w:type="spellStart"/>
            <w:r w:rsidRPr="00983FF9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Interfejsy</w:t>
            </w:r>
            <w:proofErr w:type="spellEnd"/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F9DF" w14:textId="77777777" w:rsidR="007E0E49" w:rsidRPr="00983FF9" w:rsidRDefault="007E0E49">
            <w:pPr>
              <w:pStyle w:val="Akapitzlist"/>
              <w:numPr>
                <w:ilvl w:val="0"/>
                <w:numId w:val="6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4 x USB z czego nie mniej niż 1x USB 3.0, </w:t>
            </w:r>
          </w:p>
          <w:p w14:paraId="7CC6B92C" w14:textId="77777777" w:rsidR="007E0E49" w:rsidRPr="00983FF9" w:rsidRDefault="007E0E49">
            <w:pPr>
              <w:pStyle w:val="Akapitzlist"/>
              <w:numPr>
                <w:ilvl w:val="0"/>
                <w:numId w:val="6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2x VGA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DEB7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0E49" w:rsidRPr="00983FF9" w14:paraId="3E3A771D" w14:textId="6F90CB80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B21A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lastRenderedPageBreak/>
              <w:t>Video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3AFA" w14:textId="77777777" w:rsidR="007E0E49" w:rsidRPr="00983FF9" w:rsidRDefault="007E0E49">
            <w:pPr>
              <w:pStyle w:val="Akapitzlist"/>
              <w:numPr>
                <w:ilvl w:val="0"/>
                <w:numId w:val="6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Zintegrowana karta graficzna umożliwiająca wyświetlenie rozdzielczości min. 1920x1200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D01C" w14:textId="77777777" w:rsidR="007E0E49" w:rsidRPr="007E0E49" w:rsidRDefault="007E0E49" w:rsidP="007E0E49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6C11B841" w14:textId="2BCB7726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7BC2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Zasilacze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B4B7" w14:textId="77777777" w:rsidR="007E0E49" w:rsidRPr="00983FF9" w:rsidRDefault="007E0E49">
            <w:pPr>
              <w:pStyle w:val="Akapitzlist"/>
              <w:numPr>
                <w:ilvl w:val="0"/>
                <w:numId w:val="6"/>
              </w:numPr>
              <w:suppressAutoHyphens w:val="0"/>
              <w:spacing w:after="160"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Redundantne, Hot-Plug min. 700W klasy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064" w14:textId="77777777" w:rsidR="007E0E49" w:rsidRPr="00F079DF" w:rsidRDefault="007E0E49" w:rsidP="00F079DF">
            <w:pPr>
              <w:suppressAutoHyphens w:val="0"/>
              <w:spacing w:after="160" w:line="252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0E49" w:rsidRPr="00983FF9" w14:paraId="4B644B82" w14:textId="10C9C007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8567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C0EC" w14:textId="77777777" w:rsidR="007E0E49" w:rsidRPr="00983FF9" w:rsidRDefault="007E0E49">
            <w:pPr>
              <w:pStyle w:val="Akapitzlist"/>
              <w:numPr>
                <w:ilvl w:val="0"/>
                <w:numId w:val="3"/>
              </w:numPr>
              <w:suppressAutoHyphens w:val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Zatrzask górnej pokrywy oraz blokada na ramce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panela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5E9DE4FD" w14:textId="77777777" w:rsidR="007E0E49" w:rsidRPr="00983FF9" w:rsidRDefault="007E0E49">
            <w:pPr>
              <w:pStyle w:val="Akapitzlist"/>
              <w:numPr>
                <w:ilvl w:val="0"/>
                <w:numId w:val="3"/>
              </w:numPr>
              <w:suppressAutoHyphens w:val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wyłączenia w BIOS funkcji przycisku zasilania. </w:t>
            </w:r>
          </w:p>
          <w:p w14:paraId="6A66B425" w14:textId="77777777" w:rsidR="007E0E49" w:rsidRPr="00983FF9" w:rsidRDefault="007E0E49">
            <w:pPr>
              <w:pStyle w:val="Akapitzlist"/>
              <w:numPr>
                <w:ilvl w:val="0"/>
                <w:numId w:val="3"/>
              </w:numPr>
              <w:suppressAutoHyphens w:val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0119E169" w14:textId="77777777" w:rsidR="007E0E49" w:rsidRPr="00983FF9" w:rsidRDefault="007E0E49">
            <w:pPr>
              <w:pStyle w:val="Akapitzlist"/>
              <w:numPr>
                <w:ilvl w:val="0"/>
                <w:numId w:val="3"/>
              </w:numPr>
              <w:suppressAutoHyphens w:val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58E9372F" w14:textId="77777777" w:rsidR="007E0E49" w:rsidRPr="00983FF9" w:rsidRDefault="007E0E49">
            <w:pPr>
              <w:pStyle w:val="Akapitzlist"/>
              <w:numPr>
                <w:ilvl w:val="0"/>
                <w:numId w:val="3"/>
              </w:numPr>
              <w:suppressAutoHyphens w:val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Moduł TPM 2.0 </w:t>
            </w:r>
          </w:p>
          <w:p w14:paraId="05F6EF34" w14:textId="77777777" w:rsidR="007E0E49" w:rsidRPr="00983FF9" w:rsidRDefault="007E0E49">
            <w:pPr>
              <w:pStyle w:val="Akapitzlist"/>
              <w:numPr>
                <w:ilvl w:val="0"/>
                <w:numId w:val="3"/>
              </w:numPr>
              <w:suppressAutoHyphens w:val="0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6D4356C2" w14:textId="77777777" w:rsidR="007E0E49" w:rsidRPr="00983FF9" w:rsidRDefault="007E0E49">
            <w:pPr>
              <w:pStyle w:val="Akapitzlist"/>
              <w:numPr>
                <w:ilvl w:val="0"/>
                <w:numId w:val="3"/>
              </w:numPr>
              <w:suppressAutoHyphens w:val="0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7BE6" w14:textId="77777777" w:rsidR="007E0E49" w:rsidRPr="00F079DF" w:rsidRDefault="007E0E49" w:rsidP="00F079DF">
            <w:pPr>
              <w:suppressAutoHyphens w:val="0"/>
              <w:ind w:left="36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4E8FF4CA" w14:textId="5A15F89A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9DF4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Elementy montażowe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0C6" w14:textId="77777777" w:rsidR="007E0E49" w:rsidRPr="00983FF9" w:rsidRDefault="007E0E49">
            <w:pPr>
              <w:pStyle w:val="Default"/>
              <w:numPr>
                <w:ilvl w:val="0"/>
                <w:numId w:val="4"/>
              </w:numPr>
              <w:autoSpaceDE/>
              <w:autoSpaceDN/>
              <w:adjustRightInd/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Komplet wysuwanych szyn umożliwiających montaż w szafie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rack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i wysuwanie serwera do celów serwisowych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1D1" w14:textId="77777777" w:rsidR="007E0E49" w:rsidRPr="00983FF9" w:rsidRDefault="007E0E49" w:rsidP="00F079DF">
            <w:pPr>
              <w:pStyle w:val="Default"/>
              <w:autoSpaceDE/>
              <w:autoSpaceDN/>
              <w:adjustRightInd/>
              <w:spacing w:after="160" w:line="259" w:lineRule="auto"/>
              <w:ind w:left="36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E0E49" w:rsidRPr="00983FF9" w14:paraId="4F7C4AD7" w14:textId="4725688C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C2C7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System operacyjny/dodatkowe oprogramowanie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42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Licencja na serwerowy system operacyjny musi uprawniać do zainstalowania serwerowego systemu operacyjnego w środowisku fizycznym lub umożliwiać zainstalowanie dwóch instancji wirtualnych tego serwerowego systemu operacyjnego.</w:t>
            </w:r>
          </w:p>
          <w:p w14:paraId="6F0D6E48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Licencja musi zostać tak </w:t>
            </w:r>
            <w:proofErr w:type="gram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dobrana</w:t>
            </w:r>
            <w:proofErr w:type="gram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aby była zgodna z zasadami licencjonowania producenta oraz pozwalała na legalne używanie na zaoferowanym serwerze.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14CB27F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Serwerowy system operacyjny musi posiadać następujące, wbudowane cechy. </w:t>
            </w:r>
          </w:p>
          <w:p w14:paraId="2668932C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1)         Możliwość wykorzystania 320 logicznych procesorów oraz co najmniej 4 TB pamięci RAM w środowisku fizycznym. </w:t>
            </w:r>
          </w:p>
          <w:p w14:paraId="14E2BB28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2)         Możliwość wykorzystywania 64 procesorów wirtualnych oraz 1TB pamięci RAM i dysku o </w:t>
            </w: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pojemności do 64TB przez każdy wirtualny serwerowy system operacyjny. </w:t>
            </w:r>
          </w:p>
          <w:p w14:paraId="59329B89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3)         Możliwość budowania klastrów składających się z 64 węzłów, z możliwością </w:t>
            </w:r>
            <w:proofErr w:type="gram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uruchamiania  7000</w:t>
            </w:r>
            <w:proofErr w:type="gram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maszyn wirtualnych.  </w:t>
            </w:r>
          </w:p>
          <w:p w14:paraId="0585C4D8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4)         Możliwość migracji maszyn wirtualnych bez zatrzymywania ich pracy między fizycznymi serwerami z uruchomionym mechanizmem wirtualizacji (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hypervisor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przez sieć Ethernet, bez konieczności stosowania dodatkowych mechanizmów współdzielenia pamięci. </w:t>
            </w:r>
          </w:p>
          <w:p w14:paraId="77DD3F6C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5)         Wsparcie (na umożliwiającym to sprzęcie) dodawania i wymiany pamięci RAM bez przerywania pracy. </w:t>
            </w:r>
          </w:p>
          <w:p w14:paraId="7DD711D5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6)         Wsparcie (na umożliwiającym to sprzęcie) dodawania i wymiany procesorów bez przerywania pracy. </w:t>
            </w:r>
          </w:p>
          <w:p w14:paraId="3ED42578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7)         Automatyczna weryfikacja cyfrowych sygnatur sterowników w celu </w:t>
            </w:r>
            <w:proofErr w:type="gram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sprawdzenia,</w:t>
            </w:r>
            <w:proofErr w:type="gram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czy sterownik przeszedł testy jakości przeprowadzone przez producenta systemu operacyjnego. </w:t>
            </w:r>
          </w:p>
          <w:p w14:paraId="6BAE47A1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8)         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Hyper-Threading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</w:p>
          <w:p w14:paraId="17FEDFEE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9)         Wbudowane wsparcie instalacji i pracy na wolumenach, które: </w:t>
            </w:r>
          </w:p>
          <w:p w14:paraId="27E16B6E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a)        pozwalają na zmianę rozmiaru w czasie pracy systemu, </w:t>
            </w:r>
          </w:p>
          <w:p w14:paraId="0DE316C2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b)        umożliwiają tworzenie w czasie pracy systemu migawek, dających użytkownikom końcowym (lokalnym i sieciowym) prosty wgląd w poprzednie wersje plików i folderów, </w:t>
            </w:r>
          </w:p>
          <w:p w14:paraId="5BECC201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c)        umożliwiają kompresję "w locie" dla wybranych plików i/lub folderów, </w:t>
            </w:r>
          </w:p>
          <w:p w14:paraId="24DB7CAD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d)        umożliwiają zdefiniowanie list kontroli dostępu (ACL). </w:t>
            </w:r>
          </w:p>
          <w:p w14:paraId="134ACA4C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10)       Wbudowany mechanizm klasyfikowania i indeksowania plików (dokumentów) w oparciu o ich zawartość. </w:t>
            </w:r>
          </w:p>
          <w:p w14:paraId="373F8A18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11)       Wbudowane szyfrowanie dysków przy pomocy mechanizmów posiadających certyfikat FIPS 140-2 lub równoważny wydany przez NIST lub inną agendę rządową zajmującą się bezpieczeństwem informacji. </w:t>
            </w:r>
          </w:p>
          <w:p w14:paraId="1BA1954F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12)       Możliwość uruchamianie aplikacji internetowych wykorzystujących technologię ASP.NET </w:t>
            </w:r>
          </w:p>
          <w:p w14:paraId="20E9C254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13)       Możliwość dystrybucji ruchu sieciowego HTTP pomiędzy kilka serwerów. </w:t>
            </w:r>
          </w:p>
          <w:p w14:paraId="42D0E70F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14)       Wbudowana zapora internetowa (firewall) z obsługą definiowanych reguł dla ochrony połączeń internetowych i intranetowych. </w:t>
            </w:r>
          </w:p>
          <w:p w14:paraId="633CFC6B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15)       Dostępne dwa rodzaje graficznego interfejsu użytkownika: </w:t>
            </w:r>
          </w:p>
          <w:p w14:paraId="35AC8A23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a)        Klasyczny, umożliwiający obsługę przy pomocy klawiatury i myszy, </w:t>
            </w:r>
          </w:p>
          <w:p w14:paraId="373C1E75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b)        Dotykowy umożliwiający sterowanie dotykiem na monitorach dotykowych. </w:t>
            </w:r>
          </w:p>
          <w:p w14:paraId="18693BC2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16)       Zlokalizowane w języku polskim, co najmniej następujące elementy: menu, przeglądarka internetowa, pomoc, komunikaty systemowe, </w:t>
            </w:r>
          </w:p>
          <w:p w14:paraId="18263F5F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17)       Możliwość zmiany języka interfejsu po zainstalowaniu systemu, dla co najmniej 10 języków poprzez wybór z listy dostępnych lokalizacji. </w:t>
            </w:r>
          </w:p>
          <w:p w14:paraId="0E59D45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18)       Mechanizmy logowania w oparciu o: </w:t>
            </w:r>
          </w:p>
          <w:p w14:paraId="2733C342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a)        Login i hasło, </w:t>
            </w:r>
          </w:p>
          <w:p w14:paraId="07D6708E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b)        Karty z certyfikatami (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smartcard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), </w:t>
            </w:r>
          </w:p>
          <w:p w14:paraId="48A8A631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c)        Wirtualne karty (logowanie w oparciu o certyfikat chroniony poprzez moduł TPM), </w:t>
            </w:r>
          </w:p>
          <w:p w14:paraId="08FC7EE5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19)       Możliwość wymuszania wieloelementowej dynamicznej kontroli dostępu dla: określonych grup użytkowników, zastosowanej klasyfikacji danych, centralnych polityk dostępu w sieci, centralnych polityk audytowych oraz narzuconych dla grup użytkowników praw do wykorzystywania szyfrowanych </w:t>
            </w:r>
            <w:proofErr w:type="gram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danych..</w:t>
            </w:r>
            <w:proofErr w:type="gram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599CC98B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20)       Wsparcie dla większości powszechnie używanych urządzeń peryferyjnych (drukarek, urządzeń sieciowych, standardów USB,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Plug&amp;Play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). </w:t>
            </w:r>
          </w:p>
          <w:p w14:paraId="6EECB5BB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21)       Możliwość zdalnej konfiguracji, administrowania oraz aktualizowania systemu. </w:t>
            </w:r>
          </w:p>
          <w:p w14:paraId="0A04B7C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22)       Dostępność bezpłatnych narzędzi producenta systemu umożliwiających badanie i wdrażanie zdefiniowanego zestawu polityk bezpieczeństwa. </w:t>
            </w:r>
          </w:p>
          <w:p w14:paraId="720B160C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23)       Pochodzący od producenta systemu serwis zarządzania polityką dostępu do informacji w dokumentach (Digital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Rights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Management). </w:t>
            </w:r>
          </w:p>
          <w:p w14:paraId="2E59B283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24)       Wsparcie dla środowisk Java i .NET Framework 4.x – możliwość uruchomienia aplikacji działających we wskazanych środowiskach. </w:t>
            </w:r>
          </w:p>
          <w:p w14:paraId="422211A6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25)       Możliwość implementacji następujących funkcjonalności bez potrzeby instalowania dodatkowych produktów (oprogramowania) innych producentów wymagających dodatkowych licencji: </w:t>
            </w:r>
          </w:p>
          <w:p w14:paraId="300BE0C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a)        Podstawowe usługi sieciowe: DHCP oraz DNS wspierający DNSSEC, </w:t>
            </w:r>
          </w:p>
          <w:p w14:paraId="52BAF31B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b)        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</w:t>
            </w:r>
          </w:p>
          <w:p w14:paraId="690D313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I.          Podłączenie do domeny w trybie offline – bez dostępnego połączenia sieciowego z domeną, </w:t>
            </w:r>
          </w:p>
          <w:p w14:paraId="3A26061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II.         Ustanawianie praw dostępu do zasobów domeny na bazie sposobu logowania użytkownika – na przykład typu certyfikatu użytego do logowania, </w:t>
            </w:r>
          </w:p>
          <w:p w14:paraId="5FC4648A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III.        Odzyskiwanie przypadkowo skasowanych obiektów usługi katalogowej z mechanizmu kosza.  </w:t>
            </w:r>
          </w:p>
          <w:p w14:paraId="0C51E73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IV.        Bezpieczny mechanizm dołączania do domeny uprawnionych użytkowników prywatnych urządzeń mobilnych opartych o iOS i Windows 8.1.  </w:t>
            </w:r>
          </w:p>
          <w:p w14:paraId="3D1FDDBB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c)        Zdalna dystrybucja oprogramowania na stacje robocze. </w:t>
            </w:r>
          </w:p>
          <w:p w14:paraId="0A8A23FB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d)        Praca zdalna na serwerze z wykorzystaniem terminala (cienkiego klienta) lub odpowiednio skonfigurowanej stacji roboczej </w:t>
            </w:r>
          </w:p>
          <w:p w14:paraId="70930DE0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e)        Centrum Certyfikatów (CA), obsługa klucza publicznego i prywatnego) umożliwiające: </w:t>
            </w:r>
          </w:p>
          <w:p w14:paraId="54884555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I.          Dystrybucję certyfikatów poprzez http </w:t>
            </w:r>
          </w:p>
          <w:p w14:paraId="0AD8AA92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II.         Konsolidację CA dla wielu lasów domeny, </w:t>
            </w:r>
          </w:p>
          <w:p w14:paraId="35144A9A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III.        Automatyczne rejestrowania certyfikatów pomiędzy różnymi lasami domen, </w:t>
            </w:r>
          </w:p>
          <w:p w14:paraId="667ECC30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IV.        Automatyczne występowanie i używanie (wystawianie) certyfikatów PKI X.509. </w:t>
            </w:r>
          </w:p>
          <w:p w14:paraId="296C29E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f)         Szyfrowanie plików i folderów.</w:t>
            </w:r>
          </w:p>
          <w:p w14:paraId="35903BF0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g)        Szyfrowanie połączeń sieciowych pomiędzy serwerami oraz serwerami i stacjami roboczymi (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). </w:t>
            </w:r>
          </w:p>
          <w:p w14:paraId="795848CA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h)        Możliwość tworzenia systemów wysokiej dostępności (klastry typu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fail-over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oraz rozłożenia obciążenia serwerów. </w:t>
            </w:r>
          </w:p>
          <w:p w14:paraId="4AED6F15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i)          Serwis udostępniania stron WWW. </w:t>
            </w:r>
          </w:p>
          <w:p w14:paraId="11CB62A8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j)          Wsparcie dla protokołu IP w wersji 6 (IPv6),</w:t>
            </w:r>
          </w:p>
          <w:p w14:paraId="42947B55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k)        Wsparcie dla algorytmów Suite B (RFC 4869),</w:t>
            </w:r>
          </w:p>
          <w:p w14:paraId="554C3D7A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l)          Wbudowane usługi VPN pozwalające na zestawienie nielimitowanej liczby równoczesnych połączeń i niewymagające instalacji dodatkowego oprogramowania na komputerach z systemem Windows, </w:t>
            </w:r>
          </w:p>
          <w:p w14:paraId="68DF43BD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m)       Wbudowane mechanizmy wirtualizacji (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Hypervisor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pozwalające na uruchamianie do 1000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failover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jednoczesnym zachowaniem pozostałej funkcjonalności. Mechanizmy wirtualizacji mają zapewnić wsparcie dla: </w:t>
            </w:r>
          </w:p>
          <w:p w14:paraId="5836A25E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I.          Dynamicznego podłączania zasobów dyskowych typu hot-plug do maszyn wirtualnych, </w:t>
            </w:r>
          </w:p>
          <w:p w14:paraId="42FFE1E4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II.         Obsługi ramek typu jumbo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frames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dla maszyn wirtualnych. </w:t>
            </w:r>
          </w:p>
          <w:p w14:paraId="6D89B753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III.        Obsługi 4-KB sektorów dysków  </w:t>
            </w:r>
          </w:p>
          <w:p w14:paraId="574AE0A4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IV.        Nielimitowanej liczby jednocześnie przenoszonych maszyn wirtualnych pomiędzy węzłami klastra </w:t>
            </w:r>
          </w:p>
          <w:p w14:paraId="6E98C639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V.         Możliwości wirtualizacji sieci z zastosowaniem przełącznika, którego funkcjonalność może być rozszerzana jednocześnie poprzez oprogramowanie kilku innych dostawców poprzez otwarty interfejs API. </w:t>
            </w:r>
          </w:p>
          <w:p w14:paraId="75F95FF5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VI.        Możliwości kierowania ruchu sieciowego z wielu sieci VLAN bezpośrednio do pojedynczej karty sieciowej maszyny wirtualnej (tzw.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trunk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mode) </w:t>
            </w:r>
          </w:p>
          <w:p w14:paraId="7AE31F87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26)       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 </w:t>
            </w:r>
          </w:p>
          <w:p w14:paraId="763D830A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27)       Wsparcie dostępu do zasobu dyskowego poprzez wiele ścieżek (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Multipath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). </w:t>
            </w:r>
          </w:p>
          <w:p w14:paraId="30D9005C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28)       Możliwość instalacji poprawek poprzez wgranie ich do obrazu instalacyjnego. </w:t>
            </w:r>
          </w:p>
          <w:p w14:paraId="0FEF884A" w14:textId="77777777" w:rsidR="007E0E49" w:rsidRPr="00983FF9" w:rsidRDefault="007E0E49" w:rsidP="00821045">
            <w:pPr>
              <w:spacing w:line="252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29)       Mechanizmy zdalnej administracji oraz mechanizmy (również działające zdalnie) administracji przez skrypty. </w:t>
            </w:r>
          </w:p>
          <w:p w14:paraId="734C4191" w14:textId="77777777" w:rsidR="007E0E49" w:rsidRPr="00983FF9" w:rsidRDefault="007E0E49" w:rsidP="007C0121">
            <w:pPr>
              <w:suppressAutoHyphens w:val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30)       Możliwość zarządzania przez wbudowane mechanizmy zgodne ze standardami WBEM oraz WS-Management organizacji DMTF.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07D" w14:textId="77777777" w:rsidR="007E0E49" w:rsidRPr="00F079DF" w:rsidRDefault="007E0E49" w:rsidP="00F079DF">
            <w:pPr>
              <w:spacing w:line="252" w:lineRule="auto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29C22116" w14:textId="0C3BC5C8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FAFC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Karta Zarządzania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06F" w14:textId="77777777" w:rsidR="007E0E49" w:rsidRPr="00983FF9" w:rsidRDefault="007E0E49" w:rsidP="007C0121">
            <w:pPr>
              <w:suppressAutoHyphens w:val="0"/>
              <w:spacing w:line="252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331DA19B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zdalny dostęp do graficznego interfejsu Web karty zarządzającej;</w:t>
            </w:r>
          </w:p>
          <w:p w14:paraId="12CD8264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710FE9F3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0A8F1541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podmontowania zdalnych wirtualnych napędów;</w:t>
            </w:r>
          </w:p>
          <w:p w14:paraId="2E2F0966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wirtualną konsolę z dostępem do myszy, klawiatury;</w:t>
            </w:r>
          </w:p>
          <w:p w14:paraId="5D885D07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wsparcie dla IPv6;</w:t>
            </w:r>
          </w:p>
          <w:p w14:paraId="5365C09D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wsparcie dla WSMAN (Web Service for Management); SNMP; IPMI2.0, SSH,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Redfish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019B3688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3A87BDAC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04844728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integracja z Active Directory;</w:t>
            </w:r>
          </w:p>
          <w:p w14:paraId="61AA7609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obsługi przez dwóch administratorów jednocześnie;</w:t>
            </w:r>
          </w:p>
          <w:p w14:paraId="637F336D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wsparcie dla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dynamic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DNS;</w:t>
            </w:r>
          </w:p>
          <w:p w14:paraId="21E4B59D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5E1819C8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bezpośredniego zarządzania poprzez dedykowany port USB na przednim panelu serwera</w:t>
            </w:r>
          </w:p>
          <w:p w14:paraId="5DA1EE03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  <w:p w14:paraId="2834D98F" w14:textId="77777777" w:rsidR="007E0E49" w:rsidRPr="00983FF9" w:rsidRDefault="007E0E49" w:rsidP="007C0121">
            <w:pPr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oraz z możliwością rozszerzenia funkcjonalności o:</w:t>
            </w:r>
          </w:p>
          <w:p w14:paraId="0E8B0F14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Wirtualny schowek ułatwiający korzystanie z konsoli zdalnej</w:t>
            </w:r>
          </w:p>
          <w:p w14:paraId="07CE3ABA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Przesyłanie danych telemetrycznych w czasie rzeczywistym</w:t>
            </w:r>
          </w:p>
          <w:p w14:paraId="0DAF977D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Dostosowanie zarządzania temperaturą i przepływem powietrza w serwerze</w:t>
            </w:r>
          </w:p>
          <w:p w14:paraId="24534671" w14:textId="77777777" w:rsidR="007E0E49" w:rsidRPr="00983FF9" w:rsidRDefault="007E0E49">
            <w:pPr>
              <w:pStyle w:val="Akapitzlist"/>
              <w:numPr>
                <w:ilvl w:val="1"/>
                <w:numId w:val="2"/>
              </w:numPr>
              <w:suppressAutoHyphens w:val="0"/>
              <w:spacing w:line="256" w:lineRule="auto"/>
              <w:ind w:left="49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Automatyczna rejestracja certyfikatów (ACE)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03D" w14:textId="77777777" w:rsidR="007E0E49" w:rsidRPr="00983FF9" w:rsidRDefault="007E0E49" w:rsidP="007C0121">
            <w:pPr>
              <w:suppressAutoHyphens w:val="0"/>
              <w:spacing w:line="252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0E49" w:rsidRPr="00983FF9" w14:paraId="58413790" w14:textId="08561D8D" w:rsidTr="007E0E49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2023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Certyfikaty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9BB6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musi być wyprodukowany zgodnie z normą ISO-9001:2015, ISO-50001 oraz ISO-14001</w:t>
            </w:r>
          </w:p>
          <w:p w14:paraId="1007430D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Serwer musi posiadać deklaracja CE.</w:t>
            </w:r>
          </w:p>
          <w:p w14:paraId="01A40A77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Serwer musi spełniać wymagania normy NIST SP 800-193 ochrony przed cyberatakami – załączyć do ofert dokumentację techniczną lub oświadczenie producenta serwera w celu potwierdzenia spełnienia normy</w:t>
            </w:r>
          </w:p>
          <w:p w14:paraId="0D322850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Oferowany serwer musi znajdować się na liście Windows Server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Catalog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posiadać status „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Certified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for Windows” dla systemów Microsoft Windows Server 2019, Microsoft Windows Server 2022.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5CF2" w14:textId="77777777" w:rsidR="007E0E49" w:rsidRPr="00F079DF" w:rsidRDefault="007E0E49" w:rsidP="00F079DF">
            <w:pPr>
              <w:suppressAutoHyphens w:val="0"/>
              <w:spacing w:after="160" w:line="259" w:lineRule="auto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E0E49" w:rsidRPr="00983FF9" w14:paraId="4CCD59A2" w14:textId="3DD2AEFE" w:rsidTr="007E0E49">
        <w:trPr>
          <w:trHeight w:val="980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84FC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AED6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Zamawiający wymaga dokumentacji w języku polskim lub angi</w:t>
            </w:r>
            <w:r w:rsidRPr="00983FF9">
              <w:rPr>
                <w:rFonts w:asciiTheme="minorHAnsi" w:hAnsiTheme="minorHAnsi" w:cstheme="minorHAnsi"/>
                <w:i/>
                <w:sz w:val="20"/>
                <w:szCs w:val="20"/>
              </w:rPr>
              <w:t>e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lskim.</w:t>
            </w:r>
          </w:p>
          <w:p w14:paraId="09B701D1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2282" w14:textId="77777777" w:rsidR="007E0E49" w:rsidRPr="00F079DF" w:rsidRDefault="007E0E49" w:rsidP="00F079DF">
            <w:pPr>
              <w:suppressAutoHyphens w:val="0"/>
              <w:spacing w:after="160" w:line="259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0E49" w:rsidRPr="00983FF9" w14:paraId="0CEC28D8" w14:textId="7288C611" w:rsidTr="007E0E49">
        <w:trPr>
          <w:trHeight w:val="230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8A38" w14:textId="77777777" w:rsidR="007E0E49" w:rsidRPr="00983FF9" w:rsidRDefault="007E0E49" w:rsidP="0082104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sz w:val="20"/>
                <w:szCs w:val="20"/>
              </w:rPr>
              <w:t>Warunki gwarancji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7589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Gwarancji producenta: 5 lat</w:t>
            </w:r>
          </w:p>
          <w:p w14:paraId="3814F7E4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Zamawiający oczekuje możliwości zgłaszania zdarzeń serwisowych w trybie 24/7/365 następującymi kanałami: telefonicznie, przez Internet oraz z wykorzystaniem aplikacji.</w:t>
            </w:r>
          </w:p>
          <w:p w14:paraId="1776A79E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Zamawiający oczekuje rozpoczęcia diagnostyki telefonicznej / internetowej już w momencie dokonania zgłoszenia. Certyfikowany Technik wykonawcy / producenta z właściwym zestawem części do naprawy (potwierdzonym na etapie diagnostyki) ma rozpocząć naprawę w siedzibie zamawiającego najpóźniej w następnym dniu roboczym (NBD) od otrzymania zgłoszenia / zakończenia diagnostyki. Naprawa ma się odbywać w siedzibie zamawiającego, chyba, że zamawiający dla danej naprawy zgodzi się na inną formę.</w:t>
            </w:r>
          </w:p>
          <w:p w14:paraId="3E091E4F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Zamawiający oczekuje bezpośredniego dostępu do wykwalifikowanej kadry inżynierów technicznych.</w:t>
            </w:r>
          </w:p>
          <w:p w14:paraId="7EDC823B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wymaga pojedynczego punktu kontaktu dla całego rozwiązania </w:t>
            </w: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producenta, w tym także sprzedanego oprogramowania.</w:t>
            </w:r>
          </w:p>
          <w:p w14:paraId="6C7D00D9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Zgłoszenie przyjęte jest potwierdzane przez zespół pomocy technicznej (mail/telefon / aplikacja / portal) przez nadanie unikalnego numeru zgłoszenia pozwalającego na identyfikację zgłoszenia w trakcie realizacji naprawy i po jej zakończeniu.</w:t>
            </w:r>
          </w:p>
          <w:p w14:paraId="129688EF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Możliwość sprawdzenia statusu gwarancji poprzez stronę producenta podając unikatowy numer urządzenia oraz pobieranie uaktualnień </w:t>
            </w:r>
            <w:proofErr w:type="spellStart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mikrokodu</w:t>
            </w:r>
            <w:proofErr w:type="spellEnd"/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oraz sterowników nawet w przypadku wygaśnięcia gwarancji serwera.</w:t>
            </w:r>
          </w:p>
          <w:p w14:paraId="340FF54B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awarii.</w:t>
            </w:r>
          </w:p>
          <w:p w14:paraId="63420820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Automatyczną diagnostykę i zdalne otwieranie zgłoszeń serwisowych.</w:t>
            </w:r>
          </w:p>
          <w:p w14:paraId="773E9135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 w14:paraId="36559970" w14:textId="77777777" w:rsidR="007E0E49" w:rsidRPr="00983FF9" w:rsidRDefault="007E0E49">
            <w:pPr>
              <w:pStyle w:val="Akapitzlist"/>
              <w:numPr>
                <w:ilvl w:val="0"/>
                <w:numId w:val="5"/>
              </w:numPr>
              <w:suppressAutoHyphens w:val="0"/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926" w14:textId="77777777" w:rsidR="007E0E49" w:rsidRPr="00F079DF" w:rsidRDefault="007E0E49" w:rsidP="00F079DF">
            <w:pPr>
              <w:suppressAutoHyphens w:val="0"/>
              <w:spacing w:after="160" w:line="259" w:lineRule="auto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0AD8A5C0" w14:textId="77777777" w:rsidR="007C0121" w:rsidRDefault="007C0121" w:rsidP="002D1D54">
      <w:pPr>
        <w:rPr>
          <w:b/>
          <w:bCs/>
          <w:sz w:val="22"/>
          <w:szCs w:val="22"/>
        </w:rPr>
      </w:pPr>
    </w:p>
    <w:p w14:paraId="137A90D3" w14:textId="77777777" w:rsidR="007C0121" w:rsidRDefault="007C0121" w:rsidP="002D1D54">
      <w:pPr>
        <w:rPr>
          <w:b/>
          <w:bCs/>
          <w:sz w:val="22"/>
          <w:szCs w:val="22"/>
        </w:rPr>
      </w:pPr>
    </w:p>
    <w:p w14:paraId="27508AF5" w14:textId="77777777" w:rsidR="00983FF9" w:rsidRDefault="00983FF9" w:rsidP="002D1D54">
      <w:pPr>
        <w:rPr>
          <w:b/>
          <w:bCs/>
          <w:sz w:val="22"/>
          <w:szCs w:val="22"/>
        </w:rPr>
      </w:pPr>
    </w:p>
    <w:p w14:paraId="1DBBE789" w14:textId="07749747" w:rsidR="00983FF9" w:rsidRPr="00983FF9" w:rsidRDefault="00983FF9" w:rsidP="002D1D54">
      <w:pPr>
        <w:rPr>
          <w:b/>
          <w:bCs/>
        </w:rPr>
      </w:pPr>
      <w:r w:rsidRPr="00983FF9">
        <w:rPr>
          <w:b/>
          <w:bCs/>
        </w:rPr>
        <w:t>2. UTM – 1 sztuka</w:t>
      </w:r>
    </w:p>
    <w:p w14:paraId="009E1173" w14:textId="77777777" w:rsidR="00983FF9" w:rsidRDefault="00983FF9" w:rsidP="002D1D54">
      <w:pPr>
        <w:rPr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2"/>
        <w:gridCol w:w="4874"/>
        <w:gridCol w:w="2546"/>
      </w:tblGrid>
      <w:tr w:rsidR="00F079DF" w:rsidRPr="00983FF9" w14:paraId="1F5328C3" w14:textId="0DA07F9A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C07D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Parametr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55EC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Charakterystyka (wymagania minimalne)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E7CF" w14:textId="77777777" w:rsidR="00231646" w:rsidRDefault="00231646" w:rsidP="0023164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Spełnia warunki zamówienia</w:t>
            </w:r>
          </w:p>
          <w:p w14:paraId="614BFD00" w14:textId="0E49B6C9" w:rsidR="00F079DF" w:rsidRPr="00983FF9" w:rsidRDefault="00231646" w:rsidP="00231646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Tak/Nie</w:t>
            </w:r>
          </w:p>
        </w:tc>
      </w:tr>
      <w:tr w:rsidR="00F079DF" w:rsidRPr="00983FF9" w14:paraId="716E774F" w14:textId="3B35E2D6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524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Ogólne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7AE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bezpieczeństwa realizuje wszystkie wymienione poniżej funkcje sieciowe i bezpieczeństwa niezależnie od dostawcy łącza. Poszczególne elementy wchodzące w skład systemu bezpieczeństwa mogą być zrealizowane w postaci 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osobnych, komercyjnych platform sprzętowych lub komercyjnych aplikacji instalowanych na platformach ogólnego przeznaczenia. W przypadku implementacji programowej muszą być zapewnione niezbędne platformy sprzętowe wraz z odpowiednio zabezpieczonym systemem operacyjnym. </w:t>
            </w:r>
          </w:p>
          <w:p w14:paraId="4B8C3A45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realizujący funkcję Firewall zapewnia pracę w jednym z trzech trybów: Routera z funkcją NAT, transparentnym oraz monitorowania na porcie SPAN.</w:t>
            </w:r>
          </w:p>
          <w:p w14:paraId="5DA43B69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umożliwia budowę minimum 2 oddzielnych (fizycznych lub logicznych) instancji systemów w zakresie: Routingu,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Firewall’a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VPN, Antywirus, IPS, Kontroli Aplikacji.</w:t>
            </w:r>
          </w:p>
          <w:p w14:paraId="00881CE4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Powinna istnieć możliwość dedykowania co najmniej 5 administratorów do poszczególnych instancji systemu.</w:t>
            </w:r>
          </w:p>
          <w:p w14:paraId="00C8FFF8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wspiera protokoły IPv4 oraz IPv6 w zakresie:</w:t>
            </w:r>
          </w:p>
          <w:p w14:paraId="3A1075DB" w14:textId="77777777" w:rsidR="00F079DF" w:rsidRPr="00983FF9" w:rsidRDefault="00F079DF">
            <w:pPr>
              <w:pStyle w:val="Akapitzlist"/>
              <w:numPr>
                <w:ilvl w:val="0"/>
                <w:numId w:val="9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Firewall.</w:t>
            </w:r>
          </w:p>
          <w:p w14:paraId="248630B5" w14:textId="77777777" w:rsidR="00F079DF" w:rsidRPr="00983FF9" w:rsidRDefault="00F079DF">
            <w:pPr>
              <w:pStyle w:val="Akapitzlist"/>
              <w:numPr>
                <w:ilvl w:val="0"/>
                <w:numId w:val="10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Ochrony w warstwie aplikacji.</w:t>
            </w:r>
          </w:p>
          <w:p w14:paraId="4B074853" w14:textId="77777777" w:rsidR="00F079DF" w:rsidRPr="00983FF9" w:rsidRDefault="00F079DF">
            <w:pPr>
              <w:pStyle w:val="Akapitzlist"/>
              <w:numPr>
                <w:ilvl w:val="0"/>
                <w:numId w:val="10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Protokołów routingu dynamicznego.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C8F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4692AC89" w14:textId="04BEE200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05C4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Redundancja, monitoring i wykrywanie awarii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19F" w14:textId="77777777" w:rsidR="00F079DF" w:rsidRPr="00983FF9" w:rsidRDefault="00F079DF">
            <w:pPr>
              <w:pStyle w:val="Akapitzlist"/>
              <w:numPr>
                <w:ilvl w:val="0"/>
                <w:numId w:val="1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 przypadku systemu pełniącego funkcje: Firewall,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, Kontrola Aplikacji oraz IPS – istnieje możliwość łączenia w klaster Active-Active lub Active-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Passive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 W obu trybach system firewall zapewnia funkcję synchronizacji sesji.</w:t>
            </w:r>
          </w:p>
          <w:p w14:paraId="1CEB03D5" w14:textId="77777777" w:rsidR="00F079DF" w:rsidRPr="00983FF9" w:rsidRDefault="00F079DF">
            <w:pPr>
              <w:pStyle w:val="Akapitzlist"/>
              <w:numPr>
                <w:ilvl w:val="0"/>
                <w:numId w:val="1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Monitoring i wykrywanie uszkodzenia elementów sprzętowych i programowych systemów zabezpieczeń oraz łączy sieciowych.</w:t>
            </w:r>
          </w:p>
          <w:p w14:paraId="7EFEB627" w14:textId="77777777" w:rsidR="00F079DF" w:rsidRPr="00983FF9" w:rsidRDefault="00F079DF">
            <w:pPr>
              <w:pStyle w:val="Akapitzlist"/>
              <w:numPr>
                <w:ilvl w:val="0"/>
                <w:numId w:val="1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Monitoring stanu realizowanych połączeń VPN.</w:t>
            </w:r>
          </w:p>
          <w:p w14:paraId="0C9EE3B7" w14:textId="77777777" w:rsidR="00F079DF" w:rsidRPr="00983FF9" w:rsidRDefault="00F079DF">
            <w:pPr>
              <w:pStyle w:val="Akapitzlist"/>
              <w:numPr>
                <w:ilvl w:val="0"/>
                <w:numId w:val="1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umożliwia agregację linków statyczną oraz w oparciu o protokół LACP. Ponadto daje możliwość tworzenia interfejsów redundantnych.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862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09B4741A" w14:textId="15441BCA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16F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Interfejsy, Dysk, Zasilanie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4BF" w14:textId="77777777" w:rsidR="00F079DF" w:rsidRPr="00983FF9" w:rsidRDefault="00F079DF">
            <w:pPr>
              <w:pStyle w:val="Akapitzlist"/>
              <w:numPr>
                <w:ilvl w:val="0"/>
                <w:numId w:val="1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realizujący funkcję Firewall dysponuje co najmniej poniższą liczbą i rodzajem interfejsów: </w:t>
            </w:r>
          </w:p>
          <w:p w14:paraId="5AC2D0C8" w14:textId="77777777" w:rsidR="00F079DF" w:rsidRPr="00983FF9" w:rsidRDefault="00F079DF">
            <w:pPr>
              <w:pStyle w:val="Akapitzlist"/>
              <w:numPr>
                <w:ilvl w:val="0"/>
                <w:numId w:val="13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5 portami Gigabit Ethernet RJ-45.</w:t>
            </w:r>
          </w:p>
          <w:p w14:paraId="7ED069FC" w14:textId="77777777" w:rsidR="00F079DF" w:rsidRPr="00983FF9" w:rsidRDefault="00F079DF">
            <w:pPr>
              <w:pStyle w:val="Akapitzlist"/>
              <w:numPr>
                <w:ilvl w:val="0"/>
                <w:numId w:val="1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Firewall posiada wbudowany port konsoli szeregowej oraz gniazdo USB umożliwiające instalację oprogramowania z klucza USB.</w:t>
            </w:r>
          </w:p>
          <w:p w14:paraId="1C7EE6E1" w14:textId="77777777" w:rsidR="00F079DF" w:rsidRPr="00983FF9" w:rsidRDefault="00F079DF">
            <w:pPr>
              <w:pStyle w:val="Akapitzlist"/>
              <w:numPr>
                <w:ilvl w:val="0"/>
                <w:numId w:val="1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Firewall pozwala skonfigurować co najmniej 200 interfejsów wirtualnych, definiowanych jako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VLAN’y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w oparciu o standard 802.1Q.</w:t>
            </w:r>
          </w:p>
          <w:p w14:paraId="4B6C02CE" w14:textId="77777777" w:rsidR="00F079DF" w:rsidRPr="00983FF9" w:rsidRDefault="00F079DF">
            <w:pPr>
              <w:pStyle w:val="Akapitzlist"/>
              <w:numPr>
                <w:ilvl w:val="0"/>
                <w:numId w:val="1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jest wyposażony w zasilanie AC.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318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2CD03855" w14:textId="7BB14131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C60F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Parametry wydajnościowe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BA1" w14:textId="77777777" w:rsidR="00F079DF" w:rsidRPr="00983FF9" w:rsidRDefault="00F079DF">
            <w:pPr>
              <w:pStyle w:val="Akapitzlist"/>
              <w:numPr>
                <w:ilvl w:val="0"/>
                <w:numId w:val="1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 zakresie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Firewall’a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obsługa nie mniej niż 700 tys. jednoczesnych połączeń oraz 32 tys. nowych połączeń na sekundę.</w:t>
            </w:r>
          </w:p>
          <w:p w14:paraId="5F8B94D4" w14:textId="77777777" w:rsidR="00F079DF" w:rsidRPr="00983FF9" w:rsidRDefault="00F079DF">
            <w:pPr>
              <w:pStyle w:val="Akapitzlist"/>
              <w:numPr>
                <w:ilvl w:val="0"/>
                <w:numId w:val="1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Przepustowość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Stateful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Firewall: nie mniej niż 5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Gbps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dla pakietów 512 B.</w:t>
            </w:r>
          </w:p>
          <w:p w14:paraId="08D984F3" w14:textId="77777777" w:rsidR="00F079DF" w:rsidRPr="00983FF9" w:rsidRDefault="00F079DF">
            <w:pPr>
              <w:pStyle w:val="Akapitzlist"/>
              <w:numPr>
                <w:ilvl w:val="0"/>
                <w:numId w:val="1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Przepustowość Firewall z włączoną funkcją Kontroli Aplikacji: nie mniej niż 950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Mbps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BCE2264" w14:textId="77777777" w:rsidR="00F079DF" w:rsidRPr="00983FF9" w:rsidRDefault="00F079DF">
            <w:pPr>
              <w:pStyle w:val="Akapitzlist"/>
              <w:numPr>
                <w:ilvl w:val="0"/>
                <w:numId w:val="1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Wydajność szyfrowania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VPN protokołem AES z kluczem 128 nie mniej niż 4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Gbps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E0A0E13" w14:textId="77777777" w:rsidR="00F079DF" w:rsidRPr="00983FF9" w:rsidRDefault="00F079DF">
            <w:pPr>
              <w:pStyle w:val="Akapitzlist"/>
              <w:numPr>
                <w:ilvl w:val="0"/>
                <w:numId w:val="1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Wydajność skanowania ruchu w celu ochrony przed atakami (zarówno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client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side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jak i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server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side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w ramach modułu IPS) dla ruchu o charakterystyce typowej dla środowiska przedsiębiorstw (np.: Enterprise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Traffic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Mix, Enterprise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Testing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Conditions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)-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minimum 1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Gbps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2CACE22" w14:textId="77777777" w:rsidR="00F079DF" w:rsidRPr="00983FF9" w:rsidRDefault="00F079DF">
            <w:pPr>
              <w:pStyle w:val="Akapitzlist"/>
              <w:numPr>
                <w:ilvl w:val="0"/>
                <w:numId w:val="1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Wydajność skanowania ruchu o charakterystyce typowej dla środowiska przedsiębiorstw (np.: Enterprise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Traffic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Mix, Enterprise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Testing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Conditions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) z włączonymi funkcjami: IPS, Application Control, Antywirus - minimum 500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Mbps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952E962" w14:textId="77777777" w:rsidR="00F079DF" w:rsidRPr="00983FF9" w:rsidRDefault="00F079DF">
            <w:pPr>
              <w:pStyle w:val="Akapitzlist"/>
              <w:numPr>
                <w:ilvl w:val="0"/>
                <w:numId w:val="1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Wydajność systemu w zakresie inspekcji komunikacji szyfrowanej SSL dla ruchu http – minimum 300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Mbps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035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058D4E91" w14:textId="6FF20162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E5A7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Funkcje Systemu Bezpieczeństwa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A29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 ramach systemu ochrony są realizowane wszystkie poniższe funkcje. Mogą one być zrealizowane w postaci osobnych, komercyjnych platform sprzętowych lub programowych:</w:t>
            </w:r>
          </w:p>
          <w:p w14:paraId="2102C693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Kontrola dostępu - zapora ogniowa klasy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Stateful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Inspection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288BCAA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Kontrola Aplikacji.</w:t>
            </w:r>
          </w:p>
          <w:p w14:paraId="52BA6F44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Poufność transmisji danych - połączenia szyfrowane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VPN .</w:t>
            </w:r>
            <w:proofErr w:type="gramEnd"/>
          </w:p>
          <w:p w14:paraId="554B75AC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Ochrona przed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malware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AEE1C87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Ochrona przed atakami -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Intrusion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Prevention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System.</w:t>
            </w:r>
          </w:p>
          <w:p w14:paraId="2BC9471A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Kontrola stron WWW.</w:t>
            </w:r>
          </w:p>
          <w:p w14:paraId="63B9850A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Kontrola zawartości poczty –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Antyspam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dla protokołów SMTP.</w:t>
            </w:r>
          </w:p>
          <w:p w14:paraId="5F31AD3E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Zarządzanie pasmem (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QoS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Traffic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shaping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0FD010D9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Dwuskładnikowe uwierzytelnianie z wykorzystaniem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tokenów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sprzętowych lub programowych. Konieczne są co najmniej 2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tokeny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sprzętowe lub programowe, które będą zastosowane do </w:t>
            </w:r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dwu-składnikowego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uwierzytelnienia administratorów lub w ramach połączeń VPN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client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-to-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site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C2308D5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Inspekcja (minimum: IPS) ruchu szyfrowanego protokołem SSL/TLS, minimum dla następujących typów ruchu: HTTP (w tym HTTP/2), SMTP, FTP, POP3.</w:t>
            </w:r>
          </w:p>
          <w:p w14:paraId="2716AF78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filtrowania zapytań DNS w ruchu przechodzącym przez system.</w:t>
            </w:r>
          </w:p>
          <w:p w14:paraId="2C564B23" w14:textId="77777777" w:rsidR="00F079DF" w:rsidRPr="00983FF9" w:rsidRDefault="00F079DF">
            <w:pPr>
              <w:pStyle w:val="Akapitzlist"/>
              <w:numPr>
                <w:ilvl w:val="0"/>
                <w:numId w:val="1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Rozwiązanie posiada wbudowane mechanizmy automatyzacji polegające na wykonaniu określonej sekwencji akcji (takich jak zmiana konfiguracji, wysłanie powiadomień do administratora) po wystąpieniu wybranego zdarzenia (np. naruszenie polityki bezpieczeństwa).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E87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00BFAA33" w14:textId="5F3629AE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3C8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Polityki, Firewall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7E7C" w14:textId="77777777" w:rsidR="00F079DF" w:rsidRPr="00983FF9" w:rsidRDefault="00F079DF">
            <w:pPr>
              <w:pStyle w:val="Akapitzlist"/>
              <w:numPr>
                <w:ilvl w:val="0"/>
                <w:numId w:val="1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Polityka Firewall uwzględnia: adresy IP, użytkowników, protokoły, usługi sieciowe, aplikacje lub zbiory aplikacji, reakcje zabezpieczeń, rejestrowanie zdarzeń.</w:t>
            </w:r>
          </w:p>
          <w:p w14:paraId="249B490B" w14:textId="77777777" w:rsidR="00F079DF" w:rsidRPr="00983FF9" w:rsidRDefault="00F079DF">
            <w:pPr>
              <w:pStyle w:val="Akapitzlist"/>
              <w:numPr>
                <w:ilvl w:val="0"/>
                <w:numId w:val="1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realizuje translację adresów NAT: źródłowego i docelowego, translację PAT oraz:</w:t>
            </w:r>
          </w:p>
          <w:p w14:paraId="744DF758" w14:textId="77777777" w:rsidR="00F079DF" w:rsidRPr="00983FF9" w:rsidRDefault="00F079DF">
            <w:pPr>
              <w:pStyle w:val="Akapitzlist"/>
              <w:numPr>
                <w:ilvl w:val="0"/>
                <w:numId w:val="17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Translację jeden do jeden oraz jeden do wielu.</w:t>
            </w:r>
          </w:p>
          <w:p w14:paraId="6E16EEB1" w14:textId="77777777" w:rsidR="00F079DF" w:rsidRPr="00983FF9" w:rsidRDefault="00F079DF">
            <w:pPr>
              <w:pStyle w:val="Akapitzlist"/>
              <w:numPr>
                <w:ilvl w:val="0"/>
                <w:numId w:val="18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Dedykowany ALG (Application Level Gateway) dla protokołu SIP. </w:t>
            </w:r>
          </w:p>
          <w:p w14:paraId="00CFE2BB" w14:textId="77777777" w:rsidR="00F079DF" w:rsidRPr="00983FF9" w:rsidRDefault="00F079DF">
            <w:pPr>
              <w:pStyle w:val="Akapitzlist"/>
              <w:numPr>
                <w:ilvl w:val="0"/>
                <w:numId w:val="1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 ramach systemu istnieje możliwość tworzenia wydzielonych stref bezpieczeństwa np. DMZ, LAN, WAN.</w:t>
            </w:r>
          </w:p>
          <w:p w14:paraId="4239DF19" w14:textId="77777777" w:rsidR="00F079DF" w:rsidRPr="00983FF9" w:rsidRDefault="00F079DF">
            <w:pPr>
              <w:pStyle w:val="Akapitzlist"/>
              <w:numPr>
                <w:ilvl w:val="0"/>
                <w:numId w:val="1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wykorzystania w polityce bezpieczeństwa zewnętrznych repozytoriów zawierających: adresy URL, adresy IP.</w:t>
            </w:r>
          </w:p>
          <w:p w14:paraId="4130A0A5" w14:textId="77777777" w:rsidR="00F079DF" w:rsidRPr="00983FF9" w:rsidRDefault="00F079DF">
            <w:pPr>
              <w:pStyle w:val="Akapitzlist"/>
              <w:numPr>
                <w:ilvl w:val="0"/>
                <w:numId w:val="1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Polityka firewall umożliwia filtrowanie ruchu w zależności od kraju, do którego przypisane są adresy IP źródłowe lub docelowe.</w:t>
            </w:r>
          </w:p>
          <w:p w14:paraId="018FA1BA" w14:textId="77777777" w:rsidR="00F079DF" w:rsidRPr="00983FF9" w:rsidRDefault="00F079DF">
            <w:pPr>
              <w:pStyle w:val="Akapitzlist"/>
              <w:numPr>
                <w:ilvl w:val="0"/>
                <w:numId w:val="1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ustawienia przedziału czasu, w którym dana reguła w politykach firewall jest aktywna.</w:t>
            </w:r>
          </w:p>
          <w:p w14:paraId="7E3C107E" w14:textId="77777777" w:rsidR="00F079DF" w:rsidRPr="00983FF9" w:rsidRDefault="00F079DF">
            <w:pPr>
              <w:pStyle w:val="Akapitzlist"/>
              <w:numPr>
                <w:ilvl w:val="0"/>
                <w:numId w:val="1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Element systemu realizujący funkcję Firewall integruje się z następującymi rozwiązaniami SDN w celu dynamicznego pobierania informacji o zainstalowanych maszynach wirtualnych po to, 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aby użyć ich przy budowaniu polityk kontroli dostępu.</w:t>
            </w:r>
          </w:p>
          <w:p w14:paraId="6151AD41" w14:textId="77777777" w:rsidR="00F079DF" w:rsidRPr="00983FF9" w:rsidRDefault="00F079DF">
            <w:pPr>
              <w:pStyle w:val="Akapitzlist"/>
              <w:numPr>
                <w:ilvl w:val="0"/>
                <w:numId w:val="19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Amazon Web Services (AWS).</w:t>
            </w:r>
          </w:p>
          <w:p w14:paraId="1570892E" w14:textId="77777777" w:rsidR="00F079DF" w:rsidRPr="00983FF9" w:rsidRDefault="00F079DF">
            <w:pPr>
              <w:pStyle w:val="Akapitzlist"/>
              <w:numPr>
                <w:ilvl w:val="0"/>
                <w:numId w:val="20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Microsoft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Azure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94B7923" w14:textId="77777777" w:rsidR="00F079DF" w:rsidRPr="00983FF9" w:rsidRDefault="00F079DF">
            <w:pPr>
              <w:pStyle w:val="Akapitzlist"/>
              <w:numPr>
                <w:ilvl w:val="0"/>
                <w:numId w:val="21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Cisco ACI.</w:t>
            </w:r>
          </w:p>
          <w:p w14:paraId="7F72FBDE" w14:textId="77777777" w:rsidR="00F079DF" w:rsidRPr="00983FF9" w:rsidRDefault="00F079DF">
            <w:pPr>
              <w:pStyle w:val="Akapitzlist"/>
              <w:numPr>
                <w:ilvl w:val="0"/>
                <w:numId w:val="22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Google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Cloud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Platform (GCP).</w:t>
            </w:r>
          </w:p>
          <w:p w14:paraId="793570C7" w14:textId="77777777" w:rsidR="00F079DF" w:rsidRPr="00983FF9" w:rsidRDefault="00F079DF">
            <w:pPr>
              <w:pStyle w:val="Akapitzlist"/>
              <w:numPr>
                <w:ilvl w:val="0"/>
                <w:numId w:val="23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OpenStack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2346953" w14:textId="77777777" w:rsidR="00F079DF" w:rsidRPr="00983FF9" w:rsidRDefault="00F079DF">
            <w:pPr>
              <w:pStyle w:val="Akapitzlist"/>
              <w:numPr>
                <w:ilvl w:val="0"/>
                <w:numId w:val="24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VMware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NSX.</w:t>
            </w:r>
          </w:p>
          <w:p w14:paraId="7FB93F55" w14:textId="77777777" w:rsidR="00F079DF" w:rsidRPr="00983FF9" w:rsidRDefault="00F079DF">
            <w:pPr>
              <w:pStyle w:val="Akapitzlist"/>
              <w:numPr>
                <w:ilvl w:val="0"/>
                <w:numId w:val="25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Kubernetes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3D8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0FAD0628" w14:textId="193C7412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25FE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Połączenia VPN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558" w14:textId="77777777" w:rsidR="00F079DF" w:rsidRPr="00983FF9" w:rsidRDefault="00F079DF">
            <w:pPr>
              <w:pStyle w:val="Akapitzlist"/>
              <w:numPr>
                <w:ilvl w:val="0"/>
                <w:numId w:val="2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umożliwia konfigurację połączeń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VPN. W zakresie tej funkcji zapewnia:</w:t>
            </w:r>
          </w:p>
          <w:p w14:paraId="1615EEA2" w14:textId="77777777" w:rsidR="00F079DF" w:rsidRPr="00983FF9" w:rsidRDefault="00F079DF">
            <w:pPr>
              <w:pStyle w:val="Akapitzlist"/>
              <w:numPr>
                <w:ilvl w:val="0"/>
                <w:numId w:val="27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Wsparcie dla IKE v1 oraz v2.</w:t>
            </w:r>
          </w:p>
          <w:p w14:paraId="62707246" w14:textId="77777777" w:rsidR="00F079DF" w:rsidRPr="00983FF9" w:rsidRDefault="00F079DF">
            <w:pPr>
              <w:pStyle w:val="Akapitzlist"/>
              <w:numPr>
                <w:ilvl w:val="0"/>
                <w:numId w:val="28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Obsługę szyfrowania protokołem minimum AES z </w:t>
            </w:r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kluczem  128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oraz 256 bitów w trybie pracy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Galois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Counter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Mode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GCM).</w:t>
            </w:r>
          </w:p>
          <w:p w14:paraId="0EDCD4D4" w14:textId="77777777" w:rsidR="00F079DF" w:rsidRPr="00983FF9" w:rsidRDefault="00F079DF">
            <w:pPr>
              <w:pStyle w:val="Akapitzlist"/>
              <w:numPr>
                <w:ilvl w:val="0"/>
                <w:numId w:val="29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Obsługa protokołu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Diffie-</w:t>
            </w:r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Hellman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 grup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19, 20.</w:t>
            </w:r>
          </w:p>
          <w:p w14:paraId="48DD83FC" w14:textId="77777777" w:rsidR="00F079DF" w:rsidRPr="00983FF9" w:rsidRDefault="00F079DF">
            <w:pPr>
              <w:pStyle w:val="Akapitzlist"/>
              <w:numPr>
                <w:ilvl w:val="0"/>
                <w:numId w:val="30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Wsparcie dla Pracy w topologii Hub and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Spoke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oraz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Mesh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51D3283" w14:textId="77777777" w:rsidR="00F079DF" w:rsidRPr="00983FF9" w:rsidRDefault="00F079DF">
            <w:pPr>
              <w:pStyle w:val="Akapitzlist"/>
              <w:numPr>
                <w:ilvl w:val="0"/>
                <w:numId w:val="31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Tworzenie połączeń typu Site-to-Site oraz Client-to-Site.</w:t>
            </w:r>
          </w:p>
          <w:p w14:paraId="7C27AEDE" w14:textId="77777777" w:rsidR="00F079DF" w:rsidRPr="00983FF9" w:rsidRDefault="00F079DF">
            <w:pPr>
              <w:pStyle w:val="Akapitzlist"/>
              <w:numPr>
                <w:ilvl w:val="0"/>
                <w:numId w:val="32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Monitorowanie stanu tuneli VPN i stałego utrzymywania ich aktywności.</w:t>
            </w:r>
          </w:p>
          <w:p w14:paraId="196C6E6A" w14:textId="77777777" w:rsidR="00F079DF" w:rsidRPr="00983FF9" w:rsidRDefault="00F079DF">
            <w:pPr>
              <w:pStyle w:val="Akapitzlist"/>
              <w:numPr>
                <w:ilvl w:val="0"/>
                <w:numId w:val="33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wyboru tunelu przez protokoły: dynamicznego routingu (np. OSPF) oraz routingu statycznego.</w:t>
            </w:r>
          </w:p>
          <w:p w14:paraId="6FD4A468" w14:textId="77777777" w:rsidR="00F079DF" w:rsidRPr="00983FF9" w:rsidRDefault="00F079DF">
            <w:pPr>
              <w:pStyle w:val="Akapitzlist"/>
              <w:numPr>
                <w:ilvl w:val="0"/>
                <w:numId w:val="34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Wsparcie dla następujących typów uwierzytelniania: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pre-shared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key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, certyfikat.</w:t>
            </w:r>
          </w:p>
          <w:p w14:paraId="4BB42A0F" w14:textId="77777777" w:rsidR="00F079DF" w:rsidRPr="00983FF9" w:rsidRDefault="00F079DF">
            <w:pPr>
              <w:pStyle w:val="Akapitzlist"/>
              <w:numPr>
                <w:ilvl w:val="0"/>
                <w:numId w:val="35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Możliwość ustawienia maksymalnej liczby tuneli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negocjowanych (nawiązywanych) jednocześnie w celu ochrony zasobów systemu.</w:t>
            </w:r>
          </w:p>
          <w:p w14:paraId="59BE5A17" w14:textId="77777777" w:rsidR="00F079DF" w:rsidRPr="00983FF9" w:rsidRDefault="00F079DF">
            <w:pPr>
              <w:pStyle w:val="Akapitzlist"/>
              <w:numPr>
                <w:ilvl w:val="0"/>
                <w:numId w:val="36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Możliwość monitorowania wybranego tunelu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site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-to-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site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i w przypadku jego niedostępności automatycznego aktywowania zapasowego tunelu.</w:t>
            </w:r>
          </w:p>
          <w:p w14:paraId="7692F99F" w14:textId="77777777" w:rsidR="00F079DF" w:rsidRPr="00983FF9" w:rsidRDefault="00F079DF">
            <w:pPr>
              <w:pStyle w:val="Akapitzlist"/>
              <w:numPr>
                <w:ilvl w:val="0"/>
                <w:numId w:val="37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Obsługę mechanizmów: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NAT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Traversal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DPD,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Xauth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F7F3DB9" w14:textId="77777777" w:rsidR="00F079DF" w:rsidRPr="00983FF9" w:rsidRDefault="00F079DF">
            <w:pPr>
              <w:pStyle w:val="Akapitzlist"/>
              <w:numPr>
                <w:ilvl w:val="0"/>
                <w:numId w:val="38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Mechanizm „Split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tunneling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” dla połączeń Client-to-Site.</w:t>
            </w:r>
          </w:p>
          <w:p w14:paraId="4F6FD0E0" w14:textId="77777777" w:rsidR="00F079DF" w:rsidRPr="00983FF9" w:rsidRDefault="00F079DF">
            <w:pPr>
              <w:pStyle w:val="Akapitzlist"/>
              <w:numPr>
                <w:ilvl w:val="0"/>
                <w:numId w:val="2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Producent rozwiązania posiada w ofercie oprogramowanie klienckie VPN, które umożliwia realizację połączeń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VPN lub SSL VPN. Oprogramowanie klienckie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vpn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jest dostępne jako opcja i nie jest wymagane w implementacji.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EC5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23ACD096" w14:textId="3A00C94D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BC4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Routing i obsługa </w:t>
            </w:r>
            <w:proofErr w:type="gramStart"/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łączy</w:t>
            </w:r>
            <w:proofErr w:type="gramEnd"/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WAN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A18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 zakresie routingu rozwiązanie zapewnia obsługę:</w:t>
            </w:r>
          </w:p>
          <w:p w14:paraId="4CABD95A" w14:textId="77777777" w:rsidR="00F079DF" w:rsidRPr="00983FF9" w:rsidRDefault="00F079DF">
            <w:pPr>
              <w:pStyle w:val="Akapitzlist"/>
              <w:numPr>
                <w:ilvl w:val="0"/>
                <w:numId w:val="39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Routingu statycznego.</w:t>
            </w:r>
          </w:p>
          <w:p w14:paraId="77BE3B57" w14:textId="77777777" w:rsidR="00F079DF" w:rsidRPr="00983FF9" w:rsidRDefault="00F079DF">
            <w:pPr>
              <w:pStyle w:val="Akapitzlist"/>
              <w:numPr>
                <w:ilvl w:val="0"/>
                <w:numId w:val="39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Policy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Based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Routingu (w tym: wybór trasy w zależności od adresu źródłowego, protokołu sieciowego).</w:t>
            </w:r>
          </w:p>
          <w:p w14:paraId="57F77D27" w14:textId="77777777" w:rsidR="00F079DF" w:rsidRPr="00983FF9" w:rsidRDefault="00F079DF">
            <w:pPr>
              <w:pStyle w:val="Akapitzlist"/>
              <w:numPr>
                <w:ilvl w:val="0"/>
                <w:numId w:val="39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Protokołów dynamicznego routingu w oparciu o protokoły: RIPv2 (w tym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RIPng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), OSPF (w tym OSPFv3), BGP oraz PIM.</w:t>
            </w:r>
          </w:p>
          <w:p w14:paraId="4C892772" w14:textId="77777777" w:rsidR="00F079DF" w:rsidRPr="00983FF9" w:rsidRDefault="00F079DF">
            <w:pPr>
              <w:pStyle w:val="Akapitzlist"/>
              <w:numPr>
                <w:ilvl w:val="0"/>
                <w:numId w:val="39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filtrowania tras rozgłaszanych w protokołach dynamicznego routingu.</w:t>
            </w:r>
          </w:p>
          <w:p w14:paraId="44BB17EE" w14:textId="77777777" w:rsidR="00F079DF" w:rsidRPr="00983FF9" w:rsidRDefault="00F079DF">
            <w:pPr>
              <w:pStyle w:val="Akapitzlist"/>
              <w:numPr>
                <w:ilvl w:val="0"/>
                <w:numId w:val="39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ECMP (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Equal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cost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multi-path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) – wybór wielu równoważnych tras w tablicy routingu.</w:t>
            </w:r>
          </w:p>
          <w:p w14:paraId="5891E54B" w14:textId="77777777" w:rsidR="00F079DF" w:rsidRPr="00983FF9" w:rsidRDefault="00F079DF">
            <w:pPr>
              <w:pStyle w:val="Akapitzlist"/>
              <w:numPr>
                <w:ilvl w:val="0"/>
                <w:numId w:val="39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BFD (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Bidirectional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Forwarding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Detection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7016544C" w14:textId="77777777" w:rsidR="00F079DF" w:rsidRPr="00983FF9" w:rsidRDefault="00F079DF">
            <w:pPr>
              <w:pStyle w:val="Akapitzlist"/>
              <w:numPr>
                <w:ilvl w:val="0"/>
                <w:numId w:val="39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Monitoringu dostępności wybranego adresu IP z danego interfejsu urządzenia i w przypadku jego niedostępności automatyczne usunięcie wybranych tras z tablicy routingu.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1BA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3049C367" w14:textId="2912D5D9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067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Funkcje SD-WAN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C4F3" w14:textId="77777777" w:rsidR="00F079DF" w:rsidRPr="00983FF9" w:rsidRDefault="00F079DF">
            <w:pPr>
              <w:pStyle w:val="Akapitzlist"/>
              <w:numPr>
                <w:ilvl w:val="0"/>
                <w:numId w:val="4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umożliwia wykorzystanie protokołów dynamicznego routingu przy konfiguracji równoważenia obciążenia do łączy WAN.</w:t>
            </w:r>
          </w:p>
          <w:p w14:paraId="5DF58DB2" w14:textId="77777777" w:rsidR="00F079DF" w:rsidRPr="00983FF9" w:rsidRDefault="00F079DF">
            <w:pPr>
              <w:pStyle w:val="Akapitzlist"/>
              <w:numPr>
                <w:ilvl w:val="0"/>
                <w:numId w:val="4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SD-WAN wspiera zarówno interfejsy fizyczne jak i wirtualne (w tym VLAN,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12D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18DE73C0" w14:textId="440E0FCB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2D0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Zarządzanie pasmem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878" w14:textId="77777777" w:rsidR="00F079DF" w:rsidRPr="00983FF9" w:rsidRDefault="00F079DF">
            <w:pPr>
              <w:pStyle w:val="Akapitzlist"/>
              <w:numPr>
                <w:ilvl w:val="0"/>
                <w:numId w:val="4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Firewall umożliwia zarządzanie pasmem poprzez określenie: maksymalnej i gwarantowanej ilości pasma, oznaczanie DSCP oraz wskazanie priorytetu ruchu.</w:t>
            </w:r>
          </w:p>
          <w:p w14:paraId="740E0BA9" w14:textId="77777777" w:rsidR="00F079DF" w:rsidRPr="00983FF9" w:rsidRDefault="00F079DF">
            <w:pPr>
              <w:pStyle w:val="Akapitzlist"/>
              <w:numPr>
                <w:ilvl w:val="0"/>
                <w:numId w:val="4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daje możliwość określania pasma dla poszczególnych aplikacji.</w:t>
            </w:r>
          </w:p>
          <w:p w14:paraId="59E24D33" w14:textId="77777777" w:rsidR="00F079DF" w:rsidRPr="00983FF9" w:rsidRDefault="00F079DF">
            <w:pPr>
              <w:pStyle w:val="Akapitzlist"/>
              <w:numPr>
                <w:ilvl w:val="0"/>
                <w:numId w:val="4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pozwala zdefiniować pasmo dla wybranych użytkowników niezależnie od ich adresu IP.</w:t>
            </w:r>
          </w:p>
          <w:p w14:paraId="59B892A4" w14:textId="77777777" w:rsidR="00F079DF" w:rsidRPr="00983FF9" w:rsidRDefault="00F079DF">
            <w:pPr>
              <w:pStyle w:val="Akapitzlist"/>
              <w:numPr>
                <w:ilvl w:val="0"/>
                <w:numId w:val="4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zapewnia możliwość zarządzania pasmem dla wybranych kategorii URL.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D6B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0D2F0695" w14:textId="6589D76E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3BE2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Ochrona przed </w:t>
            </w:r>
            <w:proofErr w:type="spellStart"/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malware</w:t>
            </w:r>
            <w:proofErr w:type="spell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A3F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Silnik antywirusowy umożliwia skanowanie ruchu w obu kierunkach komunikacji dla protokołów 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działających na niestandardowych portach (np. FTP na porcie 2021).</w:t>
            </w:r>
          </w:p>
          <w:p w14:paraId="6F66CEC0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Silnik antywirusowy zapewnia skanowanie następujących protokołów: HTTP, HTTPS, FTP, POP3, IMAP, SMTP, CIFS.</w:t>
            </w:r>
          </w:p>
          <w:p w14:paraId="5616A0F9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 przypadku archiwów zagnieżdżonych istnieje możliwość określenia, ile zagnieżdżeń kompresji system będzie próbował zdekompresować w celu przeskanowania </w:t>
            </w:r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zawartości  lub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umożliwia konfigurację maksymalnego czasu, który system bezpieczeństwa może poświęcić na dekompresję archiwum.</w:t>
            </w:r>
          </w:p>
          <w:p w14:paraId="3D2A48CC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umożliwia blokowanie i logowanie archiwów, które nie mogą zostać przeskanowane, ponieważ są zaszyfrowane, uszkodzone lub system nie wspiera inspekcji tego typu archiwów.</w:t>
            </w:r>
          </w:p>
          <w:p w14:paraId="1A3799DF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dysponuje sygnaturami do ochrony urządzeń mobilnych (co najmniej dla systemu operacyjnego Android).</w:t>
            </w:r>
          </w:p>
          <w:p w14:paraId="6216B8BB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Baza sygnatur musi być aktualizowana automatycznie, zgodnie z harmonogramem definiowanym przez administratora.</w:t>
            </w:r>
          </w:p>
          <w:p w14:paraId="1CB9CB08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współpracuje z dedykowaną platformą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Sandbox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lub usługą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Sandbox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realizowaną w chmurze. Konieczne jest zastosowanie platformy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Sandbox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wraz z niezbędnymi serwisami lub licencjami upoważniającymi do korzystania z usługi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Sandbox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w usłudze chmurowej realizowanej na terenie Unii Europejskiej.</w:t>
            </w:r>
          </w:p>
          <w:p w14:paraId="1EAEB75E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wykorzystania silnika sztucznej inteligencji AI wytrenowanego przez laboratoria producenta.</w:t>
            </w:r>
          </w:p>
          <w:p w14:paraId="2FBD533D" w14:textId="77777777" w:rsidR="00F079DF" w:rsidRPr="00983FF9" w:rsidRDefault="00F079DF">
            <w:pPr>
              <w:pStyle w:val="Akapitzlist"/>
              <w:numPr>
                <w:ilvl w:val="0"/>
                <w:numId w:val="42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Możliwość uruchomienia ochrony przed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malware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dla wybranego zakresu ruchu.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96F0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51AC2F37" w14:textId="3B1D5851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372D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Ochrona przed atakami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A44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Ochrona IPS opiera się co najmniej na analizie sygnaturowej oraz na analizie anomalii w protokołach sieciowych.</w:t>
            </w:r>
          </w:p>
          <w:p w14:paraId="30F9C247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chroni przed atakami na aplikacje pracujące na niestandardowych portach.</w:t>
            </w:r>
          </w:p>
          <w:p w14:paraId="789EF3E2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Baza sygnatur ataków zawiera minimum 5000 wpisów i jest aktualizowana automatycznie, 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zgodnie z harmonogramem definiowanym przez administratora.</w:t>
            </w:r>
          </w:p>
          <w:p w14:paraId="04FF19FE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Administrator systemu ma możliwość definiowania własnych wyjątków oraz własnych sygnatur.</w:t>
            </w:r>
          </w:p>
          <w:p w14:paraId="4994E689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zapewnia wykrywanie anomalii protokołów i ruchu sieciowego, realizując tym samym podstawową ochronę przed atakami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DoS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oraz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DDoS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05CF7A0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Mechanizmy ochrony dla aplikacji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Web’owych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na poziomie sygnaturowym (co najmniej ochrona przed: CSS, SQL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Injecton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Trojany,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Exploity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, Roboty).</w:t>
            </w:r>
          </w:p>
          <w:p w14:paraId="39949782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Wykrywanie i blokowanie komunikacji C&amp;C do sieci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botnet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4851CBD" w14:textId="77777777" w:rsidR="00F079DF" w:rsidRPr="00983FF9" w:rsidRDefault="00F079DF">
            <w:pPr>
              <w:pStyle w:val="Akapitzlist"/>
              <w:numPr>
                <w:ilvl w:val="0"/>
                <w:numId w:val="43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uruchomienia ochrony przed atakami dla wybranych zakresów komunikacji sieciowej. Mechanizmy ochrony IPS nie mogą działać globalnie.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0140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633C7139" w14:textId="6686EEAE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1F6E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Kontrola aplikacji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9F9E" w14:textId="77777777" w:rsidR="00F079DF" w:rsidRPr="00983FF9" w:rsidRDefault="00F079DF">
            <w:pPr>
              <w:pStyle w:val="Akapitzlist"/>
              <w:numPr>
                <w:ilvl w:val="0"/>
                <w:numId w:val="4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Funkcja Kontroli Aplikacji umożliwia kontrolę ruchu na podstawie głębokiej analizy pakietów, nie bazując jedynie na wartościach portów TCP/UDP.</w:t>
            </w:r>
          </w:p>
          <w:p w14:paraId="6BEE5660" w14:textId="77777777" w:rsidR="00F079DF" w:rsidRPr="00983FF9" w:rsidRDefault="00F079DF">
            <w:pPr>
              <w:pStyle w:val="Akapitzlist"/>
              <w:numPr>
                <w:ilvl w:val="0"/>
                <w:numId w:val="4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Baza Kontroli Aplikacji zawiera minimum 2000 sygnatur i jest aktualizowana automatycznie, zgodnie z harmonogramem definiowanym przez administratora.</w:t>
            </w:r>
          </w:p>
          <w:p w14:paraId="317482E2" w14:textId="77777777" w:rsidR="00F079DF" w:rsidRPr="00983FF9" w:rsidRDefault="00F079DF">
            <w:pPr>
              <w:pStyle w:val="Akapitzlist"/>
              <w:numPr>
                <w:ilvl w:val="0"/>
                <w:numId w:val="4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Aplikacje chmurowe (co najmniej: Facebook, Google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Docs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Dropbox) są kontrolowane pod względem wykonywanych czynności, np.: pobieranie, wysyłanie plików. </w:t>
            </w:r>
          </w:p>
          <w:p w14:paraId="5DCDE20E" w14:textId="77777777" w:rsidR="00F079DF" w:rsidRPr="00983FF9" w:rsidRDefault="00F079DF">
            <w:pPr>
              <w:pStyle w:val="Akapitzlist"/>
              <w:numPr>
                <w:ilvl w:val="0"/>
                <w:numId w:val="4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Baza sygnatur zawiera kategorie aplikacji szczególnie istotne z punktu widzenia bezpieczeństwa: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proxy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, P2P.</w:t>
            </w:r>
          </w:p>
          <w:p w14:paraId="3E6617A4" w14:textId="77777777" w:rsidR="00F079DF" w:rsidRPr="00983FF9" w:rsidRDefault="00F079DF">
            <w:pPr>
              <w:pStyle w:val="Akapitzlist"/>
              <w:numPr>
                <w:ilvl w:val="0"/>
                <w:numId w:val="4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Administrator systemu ma możliwość definiowania wyjątków oraz własnych sygnatur. </w:t>
            </w:r>
          </w:p>
          <w:p w14:paraId="6DA5BF46" w14:textId="77777777" w:rsidR="00F079DF" w:rsidRPr="00983FF9" w:rsidRDefault="00F079DF">
            <w:pPr>
              <w:pStyle w:val="Akapitzlist"/>
              <w:numPr>
                <w:ilvl w:val="0"/>
                <w:numId w:val="4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Istnieje możliwość blokowania aplikacji działających na niestandardowych portach (np. FTP na porcie 2021).</w:t>
            </w:r>
          </w:p>
          <w:p w14:paraId="0AA7D253" w14:textId="77777777" w:rsidR="00F079DF" w:rsidRPr="00983FF9" w:rsidRDefault="00F079DF">
            <w:pPr>
              <w:pStyle w:val="Akapitzlist"/>
              <w:numPr>
                <w:ilvl w:val="0"/>
                <w:numId w:val="44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daje możliwość określenia dopuszczalnych protokołów na danym porcie TCP/UDP i blokowania pozostałych protokołów </w:t>
            </w: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korzystających z tego portu (np. dopuszczenie tylko HTTP na porcie 80).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1EB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289F0A21" w14:textId="73A8061C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4F4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Kontrola WWW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808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Moduł kontroli WWW korzysta z bazy zawierającej co najmniej 40 milionów adresów </w:t>
            </w:r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URL  pogrupowanych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w kategorie tematyczne.</w:t>
            </w:r>
          </w:p>
          <w:p w14:paraId="0203317B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W ramach filtra WWW są dostępne kategorie istotne z punktu widzenia bezpieczeństwa, jak: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malware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(lub inne będące źródłem złośliwego oprogramowania),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phishing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spam,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Dynamic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DNS,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proxy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F8DF7DA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Filtr WWW dostarcza kategorii stron zabronionych prawem np.: Hazard.</w:t>
            </w:r>
          </w:p>
          <w:p w14:paraId="146A3A92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Administrator ma możliwość nadpisywania kategorii oraz tworzenia wyjątków – białe/czarne listy dla adresów URL.</w:t>
            </w:r>
          </w:p>
          <w:p w14:paraId="4A55AB63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Filtr WWW umożliwia statyczne dopuszczanie lub blokowanie ruchu do wybranych stron WWW, w tym pozwala definiować strony z zastosowaniem wyrażeń regularnych (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Regex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539CBF38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Filtr WWW daje możliwość wykonania akcji typu „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Warning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” – ostrzeżenie użytkownika wymagające od niego potwierdzenia przed otwarciem żądanej strony.</w:t>
            </w:r>
          </w:p>
          <w:p w14:paraId="3F60A168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Funkcja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Safe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Search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– przeciwdziałająca pojawieniu się niechcianych treści w wynikach wyszukiwarek takich jak: Google oraz Yahoo.</w:t>
            </w:r>
          </w:p>
          <w:p w14:paraId="791CF95B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Administrator ma możliwość definiowania komunikatów zwracanych użytkownikowi dla różnych akcji podejmowanych przez moduł filtrowania WWW.</w:t>
            </w:r>
          </w:p>
          <w:p w14:paraId="67970B72" w14:textId="77777777" w:rsidR="00F079DF" w:rsidRPr="00983FF9" w:rsidRDefault="00F079DF">
            <w:pPr>
              <w:pStyle w:val="Akapitzlist"/>
              <w:numPr>
                <w:ilvl w:val="0"/>
                <w:numId w:val="45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pozwala określić, dla których kategorii URL lub wskazanych URL nie będzie realizowana inspekcja szyfrowanej komunikacji.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60A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52B851AB" w14:textId="51946678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552C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Uwierzytelnianie użytkowników w ramach sesji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A3C" w14:textId="77777777" w:rsidR="00F079DF" w:rsidRPr="00983FF9" w:rsidRDefault="00F079DF">
            <w:pPr>
              <w:pStyle w:val="Akapitzlist"/>
              <w:numPr>
                <w:ilvl w:val="0"/>
                <w:numId w:val="4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Firewall umożliwia weryfikację tożsamości użytkowników za pomocą:</w:t>
            </w:r>
          </w:p>
          <w:p w14:paraId="01E23661" w14:textId="77777777" w:rsidR="00F079DF" w:rsidRPr="00983FF9" w:rsidRDefault="00F079DF">
            <w:pPr>
              <w:pStyle w:val="Akapitzlist"/>
              <w:numPr>
                <w:ilvl w:val="0"/>
                <w:numId w:val="47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Haseł statycznych i definicji użytkowników przechowywanych w lokalnej bazie systemu.</w:t>
            </w:r>
          </w:p>
          <w:p w14:paraId="5E4CCDE6" w14:textId="77777777" w:rsidR="00F079DF" w:rsidRPr="00983FF9" w:rsidRDefault="00F079DF">
            <w:pPr>
              <w:pStyle w:val="Akapitzlist"/>
              <w:numPr>
                <w:ilvl w:val="0"/>
                <w:numId w:val="48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Haseł statycznych i definicji użytkowników przechowywanych w bazach zgodnych z LDAP.</w:t>
            </w:r>
          </w:p>
          <w:p w14:paraId="4383E645" w14:textId="77777777" w:rsidR="00F079DF" w:rsidRPr="00983FF9" w:rsidRDefault="00F079DF">
            <w:pPr>
              <w:pStyle w:val="Akapitzlist"/>
              <w:numPr>
                <w:ilvl w:val="0"/>
                <w:numId w:val="49"/>
              </w:numPr>
              <w:suppressAutoHyphens w:val="0"/>
              <w:spacing w:after="200" w:line="276" w:lineRule="auto"/>
              <w:ind w:left="10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Haseł dynamicznych (RADIUS, RSA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SecurID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) w oparciu o zewnętrzne bazy danych. </w:t>
            </w:r>
          </w:p>
          <w:p w14:paraId="3625BD42" w14:textId="77777777" w:rsidR="00F079DF" w:rsidRPr="00983FF9" w:rsidRDefault="00F079DF">
            <w:pPr>
              <w:pStyle w:val="Akapitzlist"/>
              <w:numPr>
                <w:ilvl w:val="0"/>
                <w:numId w:val="4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System daje możliwość zastosowania w tym procesie uwierzytelniania wieloskładnikowego.</w:t>
            </w:r>
          </w:p>
          <w:p w14:paraId="60DA5ECC" w14:textId="77777777" w:rsidR="00F079DF" w:rsidRPr="00983FF9" w:rsidRDefault="00F079DF">
            <w:pPr>
              <w:pStyle w:val="Akapitzlist"/>
              <w:numPr>
                <w:ilvl w:val="0"/>
                <w:numId w:val="4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umożliwia budowę architektury uwierzytelniania typu Single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Sign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On przy integracji ze środowiskiem Active Directory oraz zastosowanie innych mechanizmów: RADIUS, API lub SYSLOG w tym procesie.</w:t>
            </w:r>
          </w:p>
          <w:p w14:paraId="34739F70" w14:textId="77777777" w:rsidR="00F079DF" w:rsidRPr="00983FF9" w:rsidRDefault="00F079DF">
            <w:pPr>
              <w:pStyle w:val="Akapitzlist"/>
              <w:numPr>
                <w:ilvl w:val="0"/>
                <w:numId w:val="46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Uwierzytelnianie w oparciu o protokół SAML w politykach bezpieczeństwa systemu dotyczących ruchu HTTP.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335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6126B7BB" w14:textId="3FB84B62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FFD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Zarządzanie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1D9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Elementy systemu bezpieczeństwa muszą mieć możliwość zarządzania lokalnego z wykorzystaniem protokołów: HTTPS oraz SSH, jak i mogą współpracować z dedykowanymi platformami centralnego zarządzania i monitorowania.</w:t>
            </w:r>
          </w:p>
          <w:p w14:paraId="1B5EA982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Komunikacja elementów systemu zabezpieczeń z platformami centralnego zarządzania </w:t>
            </w:r>
            <w:proofErr w:type="gram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jest  realizowana</w:t>
            </w:r>
            <w:proofErr w:type="gram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z wykorzystaniem szyfrowanych protokołów.</w:t>
            </w:r>
          </w:p>
          <w:p w14:paraId="19999222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Istnieje możliwość włączenia mechanizmów uwierzytelniania wieloskładnikowego dla dostępu administracyjnego.</w:t>
            </w:r>
          </w:p>
          <w:p w14:paraId="3387D4C8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System współpracuje z rozwiązaniami monitorowania poprzez protokoły SNMP w wersjach 2c, 3 oraz umożliwia przekazywanie statystyk ruchu za pomocą protokołów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Netflow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lub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sFlow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CFAB97F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daje możliwość zarządzania przez systemy firm trzecich poprzez API, do którego producent udostępnia dokumentację.</w:t>
            </w:r>
          </w:p>
          <w:p w14:paraId="39AB29DC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Element systemu pełniący funkcję Firewall posiada wbudowane narzędzia diagnostyczne, przynajmniej: ping,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traceroute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, podglądu pakietów, monitorowanie procesowania sesji oraz stanu sesji firewall.</w:t>
            </w:r>
          </w:p>
          <w:p w14:paraId="7671A5F9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Element systemu realizujący funkcję Firewall umożliwia wykonanie szeregu zmian przez administratora w CLI lub GUI, które nie zostaną zaimplementowane zanim nie zostaną zatwierdzone.</w:t>
            </w:r>
          </w:p>
          <w:p w14:paraId="00F9457C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przypisywania administratorom praw do zarządzania określonymi częściami systemu (RBM).</w:t>
            </w:r>
          </w:p>
          <w:p w14:paraId="75EB5B9E" w14:textId="77777777" w:rsidR="00F079DF" w:rsidRPr="00983FF9" w:rsidRDefault="00F079DF">
            <w:pPr>
              <w:pStyle w:val="Akapitzlist"/>
              <w:numPr>
                <w:ilvl w:val="0"/>
                <w:numId w:val="50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zarządzania systemem tylko z określonych adresów źródłowych IP.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45B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6C8BD5F1" w14:textId="184F742A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590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Logowanie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CFA" w14:textId="77777777" w:rsidR="00F079DF" w:rsidRPr="00983FF9" w:rsidRDefault="00F079DF">
            <w:pPr>
              <w:pStyle w:val="Akapitzlist"/>
              <w:numPr>
                <w:ilvl w:val="0"/>
                <w:numId w:val="5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Elementy systemu bezpieczeństwa realizują logowanie do aplikacji (logowania i raportowania) udostępnianej w chmurze, lub konieczne jest zastosowanie komercyjnego systemu logowania i raportowania w postaci odpowiednio zabezpieczonej, komercyjnej platformy sprzętowej lub programowej.</w:t>
            </w:r>
          </w:p>
          <w:p w14:paraId="2A309098" w14:textId="77777777" w:rsidR="00F079DF" w:rsidRPr="00983FF9" w:rsidRDefault="00F079DF">
            <w:pPr>
              <w:pStyle w:val="Akapitzlist"/>
              <w:numPr>
                <w:ilvl w:val="0"/>
                <w:numId w:val="5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W ramach logowania element systemu pełniący funkcję Firewall zapewnia przekazywanie danych o: zaakceptowanym ruchu, blokowanym ruchu, aktywności administratorów, zużyciu zasobów oraz stanie pracy systemu. Ponadto zapewnia możliwość jednoczesnego wysyłania logów do wielu serwerów logowania.</w:t>
            </w:r>
          </w:p>
          <w:p w14:paraId="2427CEBE" w14:textId="77777777" w:rsidR="00F079DF" w:rsidRPr="00983FF9" w:rsidRDefault="00F079DF">
            <w:pPr>
              <w:pStyle w:val="Akapitzlist"/>
              <w:numPr>
                <w:ilvl w:val="0"/>
                <w:numId w:val="5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Logowanie obejmuje zdarzenia dotyczące wszystkich modułów sieciowych i bezpieczeństwa.</w:t>
            </w:r>
          </w:p>
          <w:p w14:paraId="2633195B" w14:textId="77777777" w:rsidR="00F079DF" w:rsidRPr="00983FF9" w:rsidRDefault="00F079DF">
            <w:pPr>
              <w:pStyle w:val="Akapitzlist"/>
              <w:numPr>
                <w:ilvl w:val="0"/>
                <w:numId w:val="5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Możliwość włączenia logowania per reguła w polityce firewall.</w:t>
            </w:r>
          </w:p>
          <w:p w14:paraId="116072BB" w14:textId="77777777" w:rsidR="00F079DF" w:rsidRPr="00983FF9" w:rsidRDefault="00F079DF">
            <w:pPr>
              <w:pStyle w:val="Akapitzlist"/>
              <w:numPr>
                <w:ilvl w:val="0"/>
                <w:numId w:val="5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System zapewnia możliwość logowania do serwera SYSLOG.</w:t>
            </w:r>
          </w:p>
          <w:p w14:paraId="3C1E2C07" w14:textId="77777777" w:rsidR="00F079DF" w:rsidRPr="00983FF9" w:rsidRDefault="00F079DF">
            <w:pPr>
              <w:pStyle w:val="Akapitzlist"/>
              <w:numPr>
                <w:ilvl w:val="0"/>
                <w:numId w:val="51"/>
              </w:num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Przesyłanie SYSLOG do zewnętrznych systemów jest możliwe z wykorzystaniem protokołu TCP oraz szyfrowania SSL/TLS.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1F36" w14:textId="77777777" w:rsidR="00F079DF" w:rsidRPr="00F079DF" w:rsidRDefault="00F079DF" w:rsidP="00F079DF">
            <w:pPr>
              <w:suppressAutoHyphens w:val="0"/>
              <w:spacing w:after="20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6791E773" w14:textId="0D423E0D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0BE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Serwisy i licencje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BF9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Do korzystania z aktualnych baz funkcji ochronnych producenta i serwisów wymagane są licencje:</w:t>
            </w:r>
          </w:p>
          <w:p w14:paraId="490F35DB" w14:textId="77777777" w:rsidR="00F079DF" w:rsidRPr="00983FF9" w:rsidRDefault="00F079DF" w:rsidP="00821045">
            <w:pPr>
              <w:ind w:left="7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a)     Kontrola Aplikacji, IPS, Antywirus (z uwzględnieniem sygnatur do ochrony urządzeń mobilnych - co najmniej dla systemu operacyjnego Android), Analiza typu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Sandbox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cloud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Antyspam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Web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Filtering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, bazy </w:t>
            </w:r>
            <w:proofErr w:type="spellStart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>reputacyjne</w:t>
            </w:r>
            <w:proofErr w:type="spellEnd"/>
            <w:r w:rsidRPr="00983FF9">
              <w:rPr>
                <w:rFonts w:asciiTheme="minorHAnsi" w:hAnsiTheme="minorHAnsi" w:cstheme="minorHAnsi"/>
                <w:sz w:val="20"/>
                <w:szCs w:val="20"/>
              </w:rPr>
              <w:t xml:space="preserve"> adresów IP/domen do dnia 30.06.2026.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D9F" w14:textId="77777777" w:rsidR="00F079DF" w:rsidRPr="00983FF9" w:rsidRDefault="00F079DF" w:rsidP="008210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DF" w:rsidRPr="00983FF9" w14:paraId="231BDC36" w14:textId="2F0A0FBE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1F43" w14:textId="77777777" w:rsidR="00F079DF" w:rsidRPr="00983FF9" w:rsidRDefault="00F079DF" w:rsidP="008210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83FF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Gwarancja oraz wsparcie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2A2D" w14:textId="77777777" w:rsidR="00F079DF" w:rsidRPr="00983FF9" w:rsidRDefault="00F079DF" w:rsidP="0082104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1646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System jest objęty serwisem gwarancyjnym producenta do dnia 30.06.2026.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C3D7" w14:textId="77777777" w:rsidR="00F079DF" w:rsidRPr="00983FF9" w:rsidRDefault="00F079DF" w:rsidP="00821045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39A40FA" w14:textId="77777777" w:rsidR="00983FF9" w:rsidRDefault="00983FF9" w:rsidP="002D1D54">
      <w:pPr>
        <w:rPr>
          <w:b/>
          <w:bCs/>
          <w:sz w:val="22"/>
          <w:szCs w:val="22"/>
        </w:rPr>
      </w:pPr>
    </w:p>
    <w:p w14:paraId="7200A595" w14:textId="77777777" w:rsidR="00764393" w:rsidRDefault="00764393" w:rsidP="00764393">
      <w:pPr>
        <w:spacing w:line="252" w:lineRule="auto"/>
        <w:rPr>
          <w:b/>
          <w:bCs/>
        </w:rPr>
      </w:pPr>
    </w:p>
    <w:p w14:paraId="31C0F2D2" w14:textId="77777777" w:rsidR="00231646" w:rsidRDefault="00231646">
      <w:pPr>
        <w:suppressAutoHyphens w:val="0"/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723FF63A" w14:textId="6C2710EB" w:rsidR="00764393" w:rsidRPr="00764393" w:rsidRDefault="00764393" w:rsidP="00764393">
      <w:pPr>
        <w:spacing w:line="252" w:lineRule="auto"/>
        <w:rPr>
          <w:b/>
          <w:bCs/>
        </w:rPr>
      </w:pPr>
      <w:r w:rsidRPr="00764393">
        <w:rPr>
          <w:b/>
          <w:bCs/>
        </w:rPr>
        <w:lastRenderedPageBreak/>
        <w:t>3. Rozbudowa oprogramowania antywirusowego o funkcje XDR, szyfrowania danych, zarządzanie podatnościami</w:t>
      </w:r>
    </w:p>
    <w:p w14:paraId="542844AE" w14:textId="1AD5F14E" w:rsidR="00983FF9" w:rsidRDefault="00983FF9" w:rsidP="002D1D54">
      <w:pPr>
        <w:rPr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5670"/>
        <w:gridCol w:w="1837"/>
      </w:tblGrid>
      <w:tr w:rsidR="00F079DF" w:rsidRPr="00CF4F49" w14:paraId="3E0CDCF6" w14:textId="701E00C0" w:rsidTr="00F079D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DD11" w14:textId="77777777" w:rsidR="00F079DF" w:rsidRPr="00CF4F49" w:rsidRDefault="00F079DF" w:rsidP="0082104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F4F49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Parametr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AFB0" w14:textId="77777777" w:rsidR="00F079DF" w:rsidRPr="00CF4F49" w:rsidRDefault="00F079DF" w:rsidP="0082104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F4F49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Charakterystyka (wymagania minimalne)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48B" w14:textId="77777777" w:rsidR="00231646" w:rsidRDefault="00231646" w:rsidP="0023164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Spełnia warunki zamówienia</w:t>
            </w:r>
          </w:p>
          <w:p w14:paraId="4A0FAE80" w14:textId="42B342D3" w:rsidR="00F079DF" w:rsidRPr="00CF4F49" w:rsidRDefault="00231646" w:rsidP="0023164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Tak/Nie</w:t>
            </w:r>
          </w:p>
        </w:tc>
      </w:tr>
      <w:tr w:rsidR="00F079DF" w:rsidRPr="00CF4F49" w14:paraId="0E02A895" w14:textId="56A63BF1" w:rsidTr="00F079D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A409" w14:textId="77777777" w:rsidR="00F079DF" w:rsidRPr="00CF4F49" w:rsidRDefault="00F079DF" w:rsidP="0082104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F4F49">
              <w:rPr>
                <w:rFonts w:ascii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88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 xml:space="preserve">Przedmiotem zamówienia jest podniesienie wersji na posiadane oprogramowanie. Obecnie Zamawiający posiada 30 szt. licencji na oprogramowanie ESET PROTECT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Entry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ON-PREM.</w:t>
            </w:r>
          </w:p>
          <w:p w14:paraId="70D15F4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B4145D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 xml:space="preserve">Rodzaj licencji: Podniesienie istniejących licencji na oprogramowanie antywirusowe ESET PROTECT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Entry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ON-PREM do wersji ESET PROTECT Elite</w:t>
            </w:r>
          </w:p>
          <w:p w14:paraId="0222211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Ilość licencji: 30 szt.</w:t>
            </w:r>
          </w:p>
          <w:p w14:paraId="725CB8E9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  <w:highlight w:val="yellow"/>
              </w:rPr>
              <w:t>Obecna licencja: data zakończenia obecnie posiadanej licencji tj. 19.07.2026</w:t>
            </w:r>
          </w:p>
          <w:p w14:paraId="6A2EB40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Wersja oprogramowania: Najnowsza dostępna wersja ESET PROTECT Elite na dzień rozpoczęcia nowego okresu licencyjnego.</w:t>
            </w:r>
          </w:p>
          <w:p w14:paraId="1CBCC11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Wsparcie techniczne: Wsparcie techniczne dostępne przez cały okres trwania licencji.</w:t>
            </w:r>
          </w:p>
          <w:p w14:paraId="1049503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Aktualizacje oprogramowania: Dostęp do wszystkich aktualizacji i poprawek bezpieczeństwa wydanych w okresie trwania licencji.</w:t>
            </w:r>
          </w:p>
          <w:p w14:paraId="6796861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4A44C0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Warunki równoważności:</w:t>
            </w:r>
          </w:p>
          <w:p w14:paraId="7E063AB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Administracja zdalna w chmurze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5006FD2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być dostępne w chmurze producenta oprogramowania antywirusowego. </w:t>
            </w:r>
          </w:p>
          <w:p w14:paraId="3729D10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umożliwiać dostęp do konsoli centralnego zarządzania z poziomu interfejsu WWW. </w:t>
            </w:r>
          </w:p>
          <w:p w14:paraId="5A43CA0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być zabezpieczone za pośrednictwem protokołu SSL. </w:t>
            </w:r>
          </w:p>
          <w:p w14:paraId="75AB923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mechanizm wykrywający sklonowane maszyny na podstawie unikatowego identyfikatora sprzętowego stacji. </w:t>
            </w:r>
          </w:p>
          <w:p w14:paraId="52152FF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komunikacji agenta przy wykorzystaniu HTTP Proxy. </w:t>
            </w:r>
          </w:p>
          <w:p w14:paraId="11DE8E8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zarządzania urządzeniami mobilnymi – MDM. </w:t>
            </w:r>
          </w:p>
          <w:p w14:paraId="220E521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wymuszenia dwufazowej autoryzacji podczas logowania do konsoli administracyjnej. </w:t>
            </w:r>
          </w:p>
          <w:p w14:paraId="1A702B0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dodania zestawu uprawnień dla użytkowników w oparciu co najmniej o funkcje zarządzania: politykami, raportowaniem, zarządzaniem licencjami, zadaniami administracyjnymi. Każda z funkcji musi posiadać możliwość wyboru uprawnienia: odczyt, użyj, zapisz oraz brak. </w:t>
            </w:r>
          </w:p>
          <w:p w14:paraId="5C2F69E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minimum 80 szablonów raportów, przygotowanych przez producenta. </w:t>
            </w:r>
          </w:p>
          <w:p w14:paraId="21FDE1B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tworzenia grup statycznych i dynamicznych komputerów. </w:t>
            </w:r>
          </w:p>
          <w:p w14:paraId="23C9D2F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Grupy dynamiczne muszą być tworzone na podstawie szablonu określającego warunki, jakie musi spełnić klient, aby został umieszczony w danej grupie. Warunki muszą zawierać co najmniej: adresy sieciowe IP, aktywne zagrożenia, stan funkcjonowania/ochrony, wersja systemu operacyjnego, podzespoły komputera. </w:t>
            </w:r>
          </w:p>
          <w:p w14:paraId="10AE6C1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uruchomienia zadań automatycznie, przynajmniej z wyzwalaczem: wyrażenie CRON, codziennie, cotygodniowo, comiesięcznie, corocznie, po wystąpieniu nowego zdarzenia oraz umieszczeniu agenta w grupie dynamicznej. </w:t>
            </w:r>
          </w:p>
          <w:p w14:paraId="0E75E14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B507E1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Ochrona stacji roboczych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3A01362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systemy operacyjne Windows (Windows 10/Windows 11). </w:t>
            </w:r>
          </w:p>
          <w:p w14:paraId="5B8675A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architekturę ARM64. </w:t>
            </w:r>
          </w:p>
          <w:p w14:paraId="505CE74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wykrywanie i usuwanie niebezpiecznych aplikacji typu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adware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spyware, dialer,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phishing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narzędzi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hakerskich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backdoor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1720830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wbudowaną technologię do ochrony przed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rootkitami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oraz podłączeniem komputera do sieci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botnet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55506CC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wykrywanie potencjalnie niepożądanych, niebezpiecznych oraz podejrzanych aplikacji. </w:t>
            </w:r>
          </w:p>
          <w:p w14:paraId="0969ED1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skanowanie w czasie rzeczywistym otwieranych, zapisywanych i wykonywanych plików. </w:t>
            </w:r>
          </w:p>
          <w:p w14:paraId="3FB8E97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skanowanie całego dysku, wybranych katalogów lub pojedynczych plików "na żądanie" lub według harmonogramu. </w:t>
            </w:r>
          </w:p>
          <w:p w14:paraId="33E2365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skanowanie plików spakowanych i skompresowanych oraz dysków sieciowych i dysków przenośnych. </w:t>
            </w:r>
          </w:p>
          <w:p w14:paraId="084C01A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opcję umieszczenia na liście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wykluczeń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ze skanowania wybranych plików, katalogów lub plików na podstawie rozszerzenia, nazwy, sumy kontrolnej (SHA1) oraz lokalizacji pliku. </w:t>
            </w:r>
          </w:p>
          <w:p w14:paraId="66E806C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integrować się z Intel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Threat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Detection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Technology. </w:t>
            </w:r>
          </w:p>
          <w:p w14:paraId="6E5A144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skanowanie i oczyszczanie poczty przychodzącej POP3 i IMAP „w locie” (w czasie rzeczywistym), zanim zostanie dostarczona do klienta pocztowego, zainstalowanego na stacji roboczej (niezależnie od konkretnego klienta pocztowego). </w:t>
            </w:r>
          </w:p>
          <w:p w14:paraId="10C9DDC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skanowanie ruchu sieciowego wewnątrz szyfrowanych protokołów HTTPS, POP3S, IMAPS. </w:t>
            </w:r>
          </w:p>
          <w:p w14:paraId="2B4D4B3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wbudowane dwa niezależne moduły heurystyczne – jeden wykorzystujący pasywne metody </w:t>
            </w: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heurystyczne i drugi wykorzystujący aktywne metody heurystyczne oraz elementy sztucznej inteligencji. Musi istnieć możliwość wyboru, z jaką heurystyka ma odbywać się skanowanie – z użyciem jednej lub obu metod jednocześnie. </w:t>
            </w:r>
          </w:p>
          <w:p w14:paraId="4F4A905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blokowanie zewnętrznych nośników danych na stacji w tym przynajmniej: Pamięci masowych, optycznych pamięci masowych, pamięci masowych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Firewire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urządzeń do tworzenia obrazów, drukarek USB, urządzeń Bluetooth, czytników kart inteligentnych, modemów, portów LPT/COM oraz urządzeń przenośnych. </w:t>
            </w:r>
          </w:p>
          <w:p w14:paraId="7A8FFE8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funkcję blokowania nośników </w:t>
            </w:r>
            <w:proofErr w:type="gramStart"/>
            <w:r w:rsidRPr="00CF4F49">
              <w:rPr>
                <w:rFonts w:ascii="Calibri" w:hAnsi="Calibri" w:cs="Calibri"/>
                <w:sz w:val="20"/>
                <w:szCs w:val="20"/>
              </w:rPr>
              <w:t>wymiennych,</w:t>
            </w:r>
            <w:proofErr w:type="gram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bądź grup urządzeń ma umożliwiać użytkownikowi tworzenie reguł dla podłączanych urządzeń minimum w oparciu o typ, numer seryjny, dostawcę lub model urządzenia. </w:t>
            </w:r>
          </w:p>
          <w:p w14:paraId="0125096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Moduł HIPS musi posiadać możliwość pracy w jednym z pięciu trybów: </w:t>
            </w:r>
          </w:p>
          <w:p w14:paraId="04E6149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automatyczny z regułami, gdzie program automatycznie tworzy i wykorzystuje reguły wraz z możliwością wykorzystania reguł utworzonych przez użytkownika, </w:t>
            </w:r>
          </w:p>
          <w:p w14:paraId="09B01DA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interaktywny, w którym to rozwiązanie pyta użytkownika o akcję w przypadku wykrycia aktywności w systemie, </w:t>
            </w:r>
          </w:p>
          <w:p w14:paraId="446F45C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oparty na regułach, gdzie zastosowanie mają jedynie reguły utworzone przez użytkownika, </w:t>
            </w:r>
          </w:p>
          <w:p w14:paraId="7BD3D7C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uczenia się, w którym rozwiązanie uczy się aktywności systemu i użytkownika oraz tworzy odpowiednie reguły w czasie określonym przez użytkownika. Po wygaśnięciu tego czasu program musi samoczynnie przełączyć się w tryb pracy oparty na regułach, </w:t>
            </w:r>
          </w:p>
          <w:p w14:paraId="090906F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inteligentny, w którym rozwiązanie będzie powiadamiało wyłącznie o szczególnie podejrzanych zdarzeniach. </w:t>
            </w:r>
          </w:p>
          <w:p w14:paraId="3A5C20E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być wyposażone we wbudowaną funkcję, która wygeneruje pełny raport na temat stacji, na której zostało zainstalowane, w tym przynajmniej z: zainstalowanych aplikacji, usług systemowych, informacji o systemie operacyjnym i sprzęcie, aktywnych procesów i połączeń sieciowych, harmonogramu systemu operacyjnego, pliku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hosts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sterowników. </w:t>
            </w:r>
          </w:p>
          <w:p w14:paraId="7B66C6C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Funkcja, generująca taki log, ma posiadać przynajmniej 9 poziomów filtrowania wyników pod kątem tego, które z nich są podejrzane dla rozwiązania i mogą stanowić zagrożenie bezpieczeństwa. </w:t>
            </w:r>
          </w:p>
          <w:p w14:paraId="30E3EAF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automatyczną, inkrementacyjną aktualizację silnika detekcji. </w:t>
            </w:r>
          </w:p>
          <w:p w14:paraId="32B94A7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tylko jeden proces uruchamiany w pamięci, z którego korzystają wszystkie funkcje systemu (antywirus,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antyspyware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metody heurystyczne). </w:t>
            </w:r>
          </w:p>
          <w:p w14:paraId="096A771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funkcjonalność skanera UEFI, który chroni użytkownika poprzez wykrywanie i blokowanie zagrożeń, atakujących jeszcze przed uruchomieniem systemu operacyjnego. </w:t>
            </w:r>
          </w:p>
          <w:p w14:paraId="5466BE1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22.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ochronę antyspamową dla programu pocztowego Microsoft Outlook. </w:t>
            </w:r>
          </w:p>
          <w:p w14:paraId="049735F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Zapora osobista rozwiązania musi pracować w jednym z czterech trybów: </w:t>
            </w:r>
          </w:p>
          <w:p w14:paraId="37FD6A9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automatyczny – rozwiązanie blokuje cały ruch przychodzący i zezwala tylko na połączenia wychodzące, </w:t>
            </w:r>
          </w:p>
          <w:p w14:paraId="0FEF0F5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interaktywny – rozwiązanie pyta się o każde nowo nawiązywane połączenie, </w:t>
            </w:r>
          </w:p>
          <w:p w14:paraId="612CCA2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oparty na regułach – rozwiązanie blokuje cały ruch przychodzący i wychodzący, zezwalając tylko na połączenia skonfigurowane przez administratora, </w:t>
            </w:r>
          </w:p>
          <w:p w14:paraId="0E535D69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tryb uczenia się – rozwiązanie automatycznie tworzy nowe reguły zezwalające na połączenia przychodzące i wychodzące. Administrator musi posiadać możliwość konfigurowania czasu działania trybu. </w:t>
            </w:r>
          </w:p>
          <w:p w14:paraId="2F333D9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być wyposażona w moduł bezpiecznej przeglądarki. </w:t>
            </w:r>
          </w:p>
          <w:p w14:paraId="5BCDB4E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Przeglądarka musi automatycznie szyfrować wszelkie dane wprowadzane przez Użytkownika. </w:t>
            </w:r>
          </w:p>
          <w:p w14:paraId="7DA1B17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Praca w bezpiecznej przeglądarce musi być wyróżniona poprzez odpowiedni kolor ramki przeglądarki oraz informację na ramce przeglądarki. </w:t>
            </w:r>
          </w:p>
          <w:p w14:paraId="3F233C1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być wyposażone w zintegrowany moduł kontroli dostępu do stron internetowych. </w:t>
            </w:r>
          </w:p>
          <w:p w14:paraId="45C5080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filtrowania adresów URL w oparciu o co najmniej 140 kategorii i podkategorii. </w:t>
            </w:r>
          </w:p>
          <w:p w14:paraId="32D123C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ochronę przed zagrożeniami 0-day. </w:t>
            </w:r>
          </w:p>
          <w:p w14:paraId="1C561DC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 przypadku stacji roboczych rozwiązanie musi posiadać możliwość wstrzymania uruchamiania pobieranych plików za pośrednictwem przeglądarek internetowych, klientów poczty e-mail, z nośników wymiennych oraz wyodrębnionych z archiwum. </w:t>
            </w:r>
          </w:p>
          <w:p w14:paraId="2EC018C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Ochrona serwera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1A8375D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systemy Microsoft Windows Server oraz Linux w tym co najmniej: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Enterprise Linux (RHEL),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Rocky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Linux,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Ubuntu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Debian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SUSE Linux Enterprise Server (SLES), Oracle Linux oraz Amazon Linux. </w:t>
            </w:r>
          </w:p>
          <w:p w14:paraId="404B9F8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ochronę przed wirusami, trojanami, robakami i innymi zagrożeniami. </w:t>
            </w:r>
          </w:p>
          <w:p w14:paraId="3032E3C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wykrywanie i usuwanie niebezpiecznych aplikacji typu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adware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spyware, dialer,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phishing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narzędzi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hakerskich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backdoor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2B58B01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możliwość skanowania dysków sieciowych typu NAS. </w:t>
            </w:r>
          </w:p>
          <w:p w14:paraId="0469478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wbudowane dwa niezależne moduły heurystyczne – jeden wykorzystujący pasywne metody heurystyczne i drugi wykorzystujący aktywne metody heurystyczne oraz elementy sztucznej inteligencji. Rozwiązanie musi istnieć </w:t>
            </w: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możliwość wyboru, z jaką heurystyka ma odbywać się skanowanie – z użyciem jednej lub obu metod jednocześnie. </w:t>
            </w:r>
          </w:p>
          <w:p w14:paraId="55EA4E6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automatyczną, inkrementacyjną aktualizację silnika detekcji. </w:t>
            </w:r>
          </w:p>
          <w:p w14:paraId="18CE940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wykluczania ze skanowania procesów. </w:t>
            </w:r>
          </w:p>
          <w:p w14:paraId="48114C0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określenia typu podejrzanych plików, jakie będą przesyłane do producenta, w tym co najmniej pliki wykonywalne, archiwa, skrypty, dokumenty. </w:t>
            </w:r>
          </w:p>
          <w:p w14:paraId="5A9F461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B50E97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 xml:space="preserve">Dodatkowe wymagania dla ochrony serwerów Windows: </w:t>
            </w:r>
          </w:p>
          <w:p w14:paraId="5A19B03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skanowania plików i folderów, znajdujących się w usłudze chmurowej OneDrive. </w:t>
            </w:r>
          </w:p>
          <w:p w14:paraId="268AA92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system zapobiegania włamaniom działający na hoście (HIPS). </w:t>
            </w:r>
          </w:p>
          <w:p w14:paraId="30879E8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skanowanie magazynu Hyper-V. </w:t>
            </w:r>
          </w:p>
          <w:p w14:paraId="5DD9495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funkcjonalność skanera UEFI, który chroni użytkownika poprzez wykrywanie i blokowanie zagrożeń, atakujących jeszcze przed uruchomieniem systemu operacyjnego. </w:t>
            </w:r>
          </w:p>
          <w:p w14:paraId="73DFF74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administratorowi blokowanie zewnętrznych nośników danych na stacji w tym przynajmniej: Pamięci masowych, optycznych pamięci masowych, pamięci masowych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Firewire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urządzeń do tworzenia obrazów, drukarek USB, urządzeń Bluetooth, czytników kart inteligentnych, modemów, portów LPT/COM oraz urządzeń przenośnych. </w:t>
            </w:r>
          </w:p>
          <w:p w14:paraId="721D789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automatyczne wykrywać usługi zainstalowane na serwerze i tworzyć dla nich odpowiednie wyjątki. </w:t>
            </w:r>
          </w:p>
          <w:p w14:paraId="6FA81BF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wbudowany system IDS z detekcją prób ataków, anomalii w pracy sieci oraz wykrywaniem aktywności wirusów sieciowych. </w:t>
            </w:r>
          </w:p>
          <w:p w14:paraId="1F46786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możliwość dodawania wyjątków dla systemu IDS, co najmniej w oparciu o występujący alert, kierunek, aplikacje, czynność oraz adres IP. </w:t>
            </w:r>
          </w:p>
          <w:p w14:paraId="6D84CF0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ochronę przed oprogramowaniem wymuszającym okup za pomocą dedykowanego modułu. </w:t>
            </w:r>
          </w:p>
          <w:p w14:paraId="1B06CBF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ECC3C0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C274B8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 xml:space="preserve">Dodatkowe wymagania dla ochrony serwerów Linux: </w:t>
            </w:r>
          </w:p>
          <w:p w14:paraId="7A887CF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pozwalać, na uruchomienie lokalnej konsoli administracyjnej, działającej z poziomu przeglądarki internetowej. </w:t>
            </w:r>
          </w:p>
          <w:p w14:paraId="612FC9A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Lokalna konsola administracyjna nie może wymagać do swojej pracy, uruchomienia i instalacji dodatkowego rozwiązania w postaci usługi serwera Web. </w:t>
            </w:r>
          </w:p>
          <w:p w14:paraId="0158F50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Rozwiązanie, do celów skanowania plików na macierzach NAS / SAN, musi w pełni wspierać rozwiązanie Dell EMC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Isilon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4CBDA939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działać w architekturze bazującej na technologii mikro-serwisów. Funkcjonalność ta musi zapewniać podwyższony poziom stabilności, w przypadku awarii jednego z komponentów rozwiązania, nie spowoduje to przerwania pracy całego procesu, a jedynie wymusi restart zawieszonego mikro-serwisu. </w:t>
            </w:r>
          </w:p>
          <w:p w14:paraId="2311BDB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Szyfrowanie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7AA7B16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System szyfrowania danych musi wspierać instalację aplikacji klienckiej w środowisku Microsoft Windows 10 i Microsoft Windows 11. </w:t>
            </w:r>
          </w:p>
          <w:p w14:paraId="0E4E994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System szyfrowania musi wspierać zarządzanie natywnym szyfrowaniem w systemach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macOS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FileVault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). </w:t>
            </w:r>
          </w:p>
          <w:p w14:paraId="785B549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Aplikacja musi posiadać autentykacje typu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Pre-boot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czyli uwierzytelnienie użytkownika zanim zostanie uruchomiony system operacyjny. Musi istnieć także możliwość całkowitego lub czasowego wyłączenia tego uwierzytelnienia. </w:t>
            </w:r>
          </w:p>
          <w:p w14:paraId="62C830B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Aplikacja musi umożliwiać szyfrowanie danych tylko na komputerach z UEFI. </w:t>
            </w:r>
          </w:p>
          <w:p w14:paraId="3501C80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Ochrona urządzeń mobilnych opartych o system Android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20629AF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skanowanie wszystkich typów plików, zarówno w pamięci wewnętrznej, jak i na karcie SD, bez względu na ich rozszerzenie. </w:t>
            </w:r>
          </w:p>
          <w:p w14:paraId="01DEDB7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co najmniej 2 poziomy skanowania: inteligentne i dokładne. </w:t>
            </w:r>
          </w:p>
          <w:p w14:paraId="5D95CB0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automatyczne uruchamianie skanowania, gdy urządzenie jest w trybie bezczynności (w pełni naładowane i podłączone do ładowarki). </w:t>
            </w:r>
          </w:p>
          <w:p w14:paraId="569BB0B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skonfigurowania zaufanej karty SIM. </w:t>
            </w:r>
          </w:p>
          <w:p w14:paraId="2DD7BBD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wysłanie na urządzenie komendy z konsoli centralnego zarządzania, która umożliwi: </w:t>
            </w:r>
          </w:p>
          <w:p w14:paraId="484E130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usunięcie zawartości urządzenia, </w:t>
            </w:r>
          </w:p>
          <w:p w14:paraId="763BD66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przywrócenie urządzenie do ustawień fabrycznych, </w:t>
            </w:r>
          </w:p>
          <w:p w14:paraId="709DA48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zablokowania urządzenia, </w:t>
            </w:r>
          </w:p>
          <w:p w14:paraId="6ABDD15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uruchomienie sygnału dźwiękowego, </w:t>
            </w:r>
          </w:p>
          <w:p w14:paraId="0F14F20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lokalizację GPS. </w:t>
            </w:r>
          </w:p>
          <w:p w14:paraId="31953D2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administratorowi podejrzenie listy zainstalowanych aplikacji. </w:t>
            </w:r>
          </w:p>
          <w:p w14:paraId="4557AF6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blokowanie aplikacji w oparciu o: </w:t>
            </w:r>
          </w:p>
          <w:p w14:paraId="4FF0B8A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nazwę aplikacji, </w:t>
            </w:r>
          </w:p>
          <w:p w14:paraId="60E93F1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nazwę pakietu, </w:t>
            </w:r>
          </w:p>
          <w:p w14:paraId="6F25BCA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kategorię sklepu Google Play, </w:t>
            </w:r>
          </w:p>
          <w:p w14:paraId="15C2489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uprawnienia aplikacji, </w:t>
            </w:r>
          </w:p>
          <w:p w14:paraId="5967126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pochodzenie aplikacji z nieznanego źródła. </w:t>
            </w:r>
          </w:p>
          <w:p w14:paraId="6239116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Ochrona serwera pocztowego MS Exchange</w:t>
            </w:r>
          </w:p>
          <w:p w14:paraId="425E0B3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instalację na systemach Microsoft Windows Server 2012 i nowszych. </w:t>
            </w:r>
          </w:p>
          <w:p w14:paraId="2CE1128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wsparcie dla systemów poczty Microsoft Exchange 2010/2013/2016/2019. </w:t>
            </w:r>
          </w:p>
          <w:p w14:paraId="51916F5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wsparcie dla ról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Mailbox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Edge, Hub. </w:t>
            </w:r>
          </w:p>
          <w:p w14:paraId="5368EDF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skanować pocztę przychodzącą i wychodzącą na serwerze MS Exchange. </w:t>
            </w:r>
          </w:p>
          <w:p w14:paraId="7B7EE22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zapewnić skanowanie bezpośrednio w bazach danych Exchange przy pomocy VSAPI. </w:t>
            </w:r>
          </w:p>
          <w:p w14:paraId="4DB67A1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mieć możliwość tworzenia różnych reguł blokowania wiadomości w tym co najmniej po zdefiniowanym nadawcy, odbiorcy, temacie wiadomości, typie załącznika, rozmiarze załącznika, rozmiarze wiadomości, nagłówku wiadomości, na podstawie uzyskanego wyniku skanowania antyspamowego i antywirusowego, godzinie odbioru, obecności załącznika chronionego hasłem lub uszkodzonego archiwum. </w:t>
            </w:r>
          </w:p>
          <w:p w14:paraId="6C7767E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wbudowany w oprogramowanie filtr antyspamowy odpowiedzialny za filtrowanie niechcianej poczty. </w:t>
            </w:r>
          </w:p>
          <w:p w14:paraId="3BD9D9B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System antyspamowy ma być wyposażony przynajmniej w możliwość sprawdzania list RBL, DNSBL oraz mechanizm reputacji poczty. </w:t>
            </w:r>
          </w:p>
          <w:p w14:paraId="2F812DF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mieć możliwość dodania własnych adresów list RBL oraz DSBL, z których będzie korzystać aplikacja. </w:t>
            </w:r>
          </w:p>
          <w:p w14:paraId="09CC842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ma posiadać mechanizm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greylisting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(szara lista). </w:t>
            </w:r>
          </w:p>
          <w:p w14:paraId="05F724A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ochronę przed zagrożeniami 0-day. </w:t>
            </w:r>
          </w:p>
          <w:p w14:paraId="754551D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Sandbox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w chmurze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7F6169A9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ochronę przed zagrożeniami 0-day. </w:t>
            </w:r>
          </w:p>
          <w:p w14:paraId="571F806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wykorzystywać do działania chmurę producenta. </w:t>
            </w:r>
          </w:p>
          <w:p w14:paraId="6E8D49E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określenia jakie pliki mają zostać przesłane do </w:t>
            </w:r>
          </w:p>
          <w:p w14:paraId="3D58168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 xml:space="preserve">chmury automatycznie, w tym archiwa, skrypty, pliki wykonywalne, możliwy spam, </w:t>
            </w:r>
          </w:p>
          <w:p w14:paraId="77641DB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dokumenty oraz inne pliki typu .jar, .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reg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>, .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msi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56D4E0E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mieć możliwość zdefiniowania po jakim czasie przesłane pliki muszą zostać usunięte z serwerów producenta. </w:t>
            </w:r>
          </w:p>
          <w:p w14:paraId="3FC5D03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mieć możliwość zdefiniowania maksymalnego rozmiaru przesyłanych próbek. </w:t>
            </w:r>
          </w:p>
          <w:p w14:paraId="22D1D24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pozwalać na utworzenie listy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wykluczeń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określonych plików lub </w:t>
            </w:r>
          </w:p>
          <w:p w14:paraId="667DCBA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 xml:space="preserve">folderów z przesyłania. </w:t>
            </w:r>
          </w:p>
          <w:p w14:paraId="02F9E2C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Po zakończonej analizie pliku, rozwiązanie musi przesyłać wynik analizy do wszystkich wspieranych produktów. </w:t>
            </w:r>
          </w:p>
          <w:p w14:paraId="477D35A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mieć możliwość podejrzenia listy plików, które zostały przesłane do analizy. </w:t>
            </w:r>
          </w:p>
          <w:p w14:paraId="2980D15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pozwalać na analizowanie plików, bez względu na lokalizacje stacji roboczej. W przypadku wykrycia zagrożenia, całe środowisko jest bezzwłocznie chronione. </w:t>
            </w:r>
          </w:p>
          <w:p w14:paraId="4DECD16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nie może wymagać instalacji dodatkowego agenta na stacjach roboczych. </w:t>
            </w:r>
          </w:p>
          <w:p w14:paraId="11291BA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>Rozwiązanie pozwala na wysłanie dowolnej próbki do analizy przez użytkownika lub administratora, za pomocą wspieranego produktu. Administrator musi móc podejrzeć jakie pliki zostały wysłane do analizy oraz przez kogo.</w:t>
            </w:r>
          </w:p>
          <w:p w14:paraId="7115BB7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Przeanalizowane pliki muszą zostać odpowiednio oznaczone. Analiza pliku może zakończyć się z wynikiem: </w:t>
            </w:r>
          </w:p>
          <w:p w14:paraId="69C5A51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Czysty, </w:t>
            </w:r>
          </w:p>
          <w:p w14:paraId="5E5C1E2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Podejrzany, </w:t>
            </w:r>
          </w:p>
          <w:p w14:paraId="0EFCB49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Bardzo podejrzany, </w:t>
            </w:r>
          </w:p>
          <w:p w14:paraId="0FA93EE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Szkodliwy. </w:t>
            </w:r>
          </w:p>
          <w:p w14:paraId="6ADEFE4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 przypadku stacji roboczych rozwiązanie musi posiadać możliwość wstrzymania uruchamiania pobieranych plików za pośrednictwem przeglądarek internetowych, klientów poczty e-mail, z nośników wymiennych oraz wyodrębnionych z archiwum. </w:t>
            </w:r>
          </w:p>
          <w:p w14:paraId="07CDEC3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 przypadku serwerów pocztowych rozwiązanie musi posiadać możliwość wstrzymania dostarczania wiadomości do momentu zakończenia analizy próbki. </w:t>
            </w:r>
          </w:p>
          <w:p w14:paraId="01ECE98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Wykryte zagrożenia muszą być przeniesione w bezpieczny obszar kwarantanny, z której administrator może przywrócić dowolne pliki oraz utworzyć dla niej wyłączenia. </w:t>
            </w:r>
          </w:p>
          <w:p w14:paraId="78C6D1A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Ochrona usługi Microsoft 365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7E66D58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obejmować ochroną usługi Microsoft, takie jak Exchange Online,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Onedrive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Sharepoint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oraz aplikację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Teams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4A1B952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dodania kilku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tenantów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usługi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Micosoft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365. </w:t>
            </w:r>
          </w:p>
          <w:p w14:paraId="1F36010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mieć możliwość wskazania, które konto użytkownika będzie objęte ochroną. </w:t>
            </w:r>
          </w:p>
          <w:p w14:paraId="75D1B5F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być zarządzane za pomocą dowolnej przeglądarki internetowej z dowolnego miejsca w sieci. </w:t>
            </w:r>
          </w:p>
          <w:p w14:paraId="093FAC5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być dostępny w języku polskim. </w:t>
            </w:r>
          </w:p>
          <w:p w14:paraId="6AC2473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Konsola rozwiązania musi posiadać możliwość raportowania co najmniej: </w:t>
            </w:r>
          </w:p>
          <w:p w14:paraId="3A32CDC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użytkowników, otrzymujących najwięcej spamu, </w:t>
            </w:r>
          </w:p>
          <w:p w14:paraId="4A0CA84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>użytkowników, otrzymujących najwięcej wiadomości typu „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phishing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”, </w:t>
            </w:r>
          </w:p>
          <w:p w14:paraId="62A1727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użytkowników, otrzymujących największą ilość szkodliwego oprogramowania, </w:t>
            </w:r>
          </w:p>
          <w:p w14:paraId="66B1B0B9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kont użytkowników, które mogę być podejrzane. </w:t>
            </w:r>
          </w:p>
          <w:p w14:paraId="49D5937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Konsola rozwiązania musi posiadać funkcjonalność logowania zdarzeń z podziałem na dzienniki dla Exchange Online i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Onedrive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2186B8B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Dzienniki Exchange Online muszą posiadać funkcjonalność informowania co najmniej: </w:t>
            </w:r>
          </w:p>
          <w:p w14:paraId="4868E35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jaka ilość wiadomości została przeskanowania, </w:t>
            </w:r>
          </w:p>
          <w:p w14:paraId="7AE6C73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wynik skanowania poszczególnej wiadomości, </w:t>
            </w:r>
          </w:p>
          <w:p w14:paraId="02765D4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czynność podjęta przez rozwiązanie. </w:t>
            </w:r>
          </w:p>
          <w:p w14:paraId="11E653C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Dzienniki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Onedrive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muszą posiadać funkcjonalność informowania co najmniej o: </w:t>
            </w:r>
          </w:p>
          <w:p w14:paraId="4C28B5F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zagrożeniach, które zostały wykryte, </w:t>
            </w:r>
          </w:p>
          <w:p w14:paraId="50DA7A5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na jakim koncie zostały wykryte, </w:t>
            </w:r>
          </w:p>
          <w:p w14:paraId="6893FD6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jakie zagrożenie zostało wykryte, </w:t>
            </w:r>
          </w:p>
          <w:p w14:paraId="106D08D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podjętą czynność. </w:t>
            </w:r>
          </w:p>
          <w:p w14:paraId="41F8472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funkcjonalność kwarantanny, do której będą przenoszone zainfekowane obiekty z usługi Exchange Online oraz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Onedrive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6CCEFF2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Musi istnieć możliwość pobrania plików z kwarantanny w formie oryginalnego pliku i pliku zabezpieczonego hasłem. </w:t>
            </w:r>
          </w:p>
          <w:p w14:paraId="5C1F86C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posiadać możliwość przypisania konfiguracji, do dodanych do rozwiązania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tenantów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lub do poszczególnych grup i użytkowników. </w:t>
            </w:r>
          </w:p>
          <w:p w14:paraId="4081A99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posiadać możliwość konfiguracji rozwiązania w oparciu o co najmniej: </w:t>
            </w:r>
          </w:p>
          <w:p w14:paraId="49544CB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wykorzystania do analizy mechanizmów chmurowych, tego samego producenta, </w:t>
            </w:r>
          </w:p>
          <w:p w14:paraId="420FE52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wprowadzenia białych i czarnych list adresów ochrony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Exchange’a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Online, </w:t>
            </w:r>
          </w:p>
          <w:p w14:paraId="76D7708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dodania znacznika do tematu wiadomości zakwalifikowanej jako SPAM i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phishing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4205811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zapewniać funkcję ochrony przed zagrożeniami 0-day. </w:t>
            </w:r>
          </w:p>
          <w:p w14:paraId="68369EF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Funkcja ochrony przed zagrożeniami 0-day musi wykorzystywać do działania chmurę producenta. </w:t>
            </w:r>
          </w:p>
          <w:p w14:paraId="127DE98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>Funkcja ochrony przed zagrożeniami 0-day musi posiadać możliwość określenia jakie pliki mają zostać przesłane do chmury automatycznie, w tym archiwa, skrypty, pliki wykonywalne, możliwy spam, dokumenty oraz inne pliki typu .jar, .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reg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>, .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msi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03750B4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mieć możliwość zdefiniowania po jakim czasie przesłane pliki muszą zostać usunięte z serwerów producenta. </w:t>
            </w:r>
          </w:p>
          <w:p w14:paraId="3C3D985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możliwość przesyłania powiadomień e-mail z funkcją wyboru preferowanego języka. </w:t>
            </w:r>
          </w:p>
          <w:p w14:paraId="22098E9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Moduł XDR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63AFA93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Dostęp do konsoli centralnego zarządzania musi odbywać się z poziomu interfejsu WWW. </w:t>
            </w:r>
          </w:p>
          <w:p w14:paraId="64FBA0E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Serwer administracyjny musi posiadać możliwość wysyłania zdarzeń do konsoli administracyjnej tego samego producenta. </w:t>
            </w:r>
          </w:p>
          <w:p w14:paraId="2459D7A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Interfejs musi być zabezpieczony za pośrednictwem protokołu SSL. </w:t>
            </w:r>
          </w:p>
          <w:p w14:paraId="25B1F70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Serwer administracyjny musi posiadać możliwość wprowadzania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wykluczeń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, po których nie zostanie wyzwolony alarm bezpieczeństwa. </w:t>
            </w:r>
          </w:p>
          <w:p w14:paraId="375FBD7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Wykluczenia muszą dotyczyć procesu lub procesu „rodzica”. </w:t>
            </w:r>
          </w:p>
          <w:p w14:paraId="6EF333FF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Utworzenie wykluczenia musi automatycznie rozwiązywać alarmy, które pasują do utworzonego wykluczenia. </w:t>
            </w:r>
          </w:p>
          <w:p w14:paraId="031EB45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Kryteria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wykluczeń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muszą być konfigurowane w oparciu o przynajmniej: nazwę procesu, ścieżkę procesu, wiersz polecenia, wydawcę, typ podpisu, SHA-1, nazwę komputera, grupę, użytkownika. </w:t>
            </w:r>
          </w:p>
          <w:p w14:paraId="4BF8A33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Serwer musi posiadać ponad 900 wbudowanych reguł, po których wystąpieniu, nastąpi wyzwolenie alarmu bezpieczeństwa. Administrator musi też posiadać możliwość utworzenia własnych reguł i edycji reguł dodanych przez producenta. </w:t>
            </w:r>
          </w:p>
          <w:p w14:paraId="1C99CD9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Serwer administracyjny musi oferować możliwość blokowania plików po sumach kontrolnych. W ramach blokady musi istnieć możliwość dodania komentarza oraz konfiguracji wykonywanej czynności, po wykryciu wprowadzonej sumy kontrolnej. </w:t>
            </w:r>
          </w:p>
          <w:p w14:paraId="5370360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posiadać możliwość weryfikacji uruchomionych plików wykonywalnych na stacji roboczej z możliwością podglądu szczegółów wybranego procesu przynajmniej o: SHA-1, typ podpisu, wydawcę, opis pliku, wersję pliku, nazwę firmy, nazwę produktu, wersję produktu, oryginalną nazwę pliku, rozmiar pliku oraz reputację i popularność pliku. </w:t>
            </w:r>
          </w:p>
          <w:p w14:paraId="12D66CA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Administrator, w ramach plików wykonywalnych oraz plików DLL, musi posiadać możliwość ich oznaczenia jako bezpieczne, pobrania do analizy oraz ich zablokowania. </w:t>
            </w:r>
          </w:p>
          <w:p w14:paraId="4713645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musi posiadać możliwość weryfikacji uruchomionych skryptów na stacjach roboczych, wraz z informacją dotyczącą parametrów uruchomienia. Administrator musi posiadać możliwość oznaczenia skryptu jako bezpieczny lub niebezpieczny. </w:t>
            </w:r>
          </w:p>
          <w:p w14:paraId="4DFE1CE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 ramach przeglądania wykonanego skryptu, administrator musi posiadać możliwość szczegółowego podglądu wykonanych przez skrypt czynności w formie tekstowej. </w:t>
            </w:r>
          </w:p>
          <w:p w14:paraId="28A6961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 ramach przeglądania wykonanego skryptu lub pliku exe, administrator musi posiadać możliwość weryfikacji powiązanych zdarzeń dotyczących przynajmniej: modyfikacji plików i rejestru, zestawionych połączeń sieciowych i utworzonych plików wykonywalnych. </w:t>
            </w:r>
          </w:p>
          <w:p w14:paraId="19D8CC9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Serwer administracyjny musi oferować możliwość przekierowania do konsoli zarządzającej produktu antywirusowego tego samego producenta, w celu weryfikacji szczegółów wybranej stacji roboczej. W konsoli zarządzającej produktu antywirusowego, administrator musi mieć możliwość podglądu informacji dotyczących przynajmniej: podzespołów zarządzanego komputera (w tym przynajmniej: producent, model, numer seryjny, informacje o systemie, procesor, pamięć RAM, wykorzystanie dysku twardego, informacje o wyświetlaczu, urządzenia peryferyjne, urządzenia audio, drukarki, karty sieciowe, urządzenia masowe) oraz wylistowanie zainstalowanego oprogramowania firm trzecich. </w:t>
            </w:r>
          </w:p>
          <w:p w14:paraId="2D2DADB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16.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Konsola administracyjna musi mieć możliwość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tagowania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obiektów. </w:t>
            </w:r>
          </w:p>
          <w:p w14:paraId="4C6D74A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Konsola administracyjna musi umożliwiać połączenie się do stacji roboczej z możliwością wykonywania poleceń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powershell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1E20451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Moduł zarządzania podatnościami i aktualizacjami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57066B5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mieć możliwości wykrywania podatności w systemach operacyjnych (co najmniej Windows 10, Windows 11) oraz aplikacjach zainstalowanych na zarządzanych stacjach. </w:t>
            </w:r>
          </w:p>
          <w:p w14:paraId="2C503A4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Baza wykrywanych podatności musi zawierać minimum 35000 CVE. </w:t>
            </w:r>
          </w:p>
          <w:p w14:paraId="1CD96C1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nie może wymagać instalacji dodatkowej </w:t>
            </w:r>
            <w:proofErr w:type="gramStart"/>
            <w:r w:rsidRPr="00CF4F49">
              <w:rPr>
                <w:rFonts w:ascii="Calibri" w:hAnsi="Calibri" w:cs="Calibri"/>
                <w:sz w:val="20"/>
                <w:szCs w:val="20"/>
              </w:rPr>
              <w:t>konsoli,</w:t>
            </w:r>
            <w:proofErr w:type="gram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ani innych dodatkowych komponentów na stacjach końcowych. </w:t>
            </w:r>
          </w:p>
          <w:p w14:paraId="5C13CF0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Automatyczne wykrywanie podatności musi wykonywać się zgodnie z harmonogramem, nie częściej niż raz dziennie. </w:t>
            </w:r>
          </w:p>
          <w:p w14:paraId="7EFAD76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Moduł wykrywania podatności musi umożliwiać wyświetlanie szczegółów danej podatności zawierające minimum: </w:t>
            </w:r>
          </w:p>
          <w:p w14:paraId="78264E4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nazwę aplikacji lub systemu operacyjnego </w:t>
            </w:r>
          </w:p>
          <w:p w14:paraId="7096CFB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punktacje CVSS </w:t>
            </w:r>
          </w:p>
          <w:p w14:paraId="64AA8C8B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opis wykrytej podatności </w:t>
            </w:r>
          </w:p>
          <w:p w14:paraId="7DDEA93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•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wartość ryzyka oceniona przez wewnętrzne mechanizmy producenta </w:t>
            </w:r>
          </w:p>
          <w:p w14:paraId="620E21A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Moduł wykrywania podatności musi wykrywać podatności w minimum 700 aplikacjach. </w:t>
            </w:r>
          </w:p>
          <w:p w14:paraId="532D1380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Moduł zarządzania aktualizacjami musi umożliwiać wykonanie automatycznej aktualizacji dla minimum 150 popularnych aplikacji. </w:t>
            </w:r>
          </w:p>
          <w:p w14:paraId="0351F291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Moduł zarządzania aktualizacjami musi umożliwiać stworzenie białej listy aplikacji podlegających automatycznej aktualizacji. Automatyczne aktualizacje będą aplikowane tylko i wyłącznie dla wskazanych aplikacji w białej liście. Wybór aplikacji musi być możliwy z poziomu listy przygotowanej przez producenta rozwiązania. </w:t>
            </w:r>
          </w:p>
          <w:p w14:paraId="79D348B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Moduł zarządzania aktualizacjami musi umożliwiać stworzenie czarnej listy aplikacji podlegających automatycznej aktualizacji. Automatyczne aktualizacje oprogramowania będą realizowane dla wszystkich - ponad 150 aplikacji, oprócz aplikacji wskazanych na czarnej liście. Wybór aplikacji musi być możliwy z poziomu listy przygotowanej przez producenta rozwiązania. </w:t>
            </w:r>
          </w:p>
          <w:p w14:paraId="39997C7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Zarządzanie aktualizacjami aplikacji musi umożliwiać ręczne wdrażanie poprawek na wybranych stacjach. </w:t>
            </w:r>
          </w:p>
          <w:p w14:paraId="5049701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Moduł zarządzania aktualizacjami oraz wykrywania podatności musi być zintegrowany bezpośrednio z programem antywirusowym tego samego producenta zainstalowanym na zarządzanym komputerze. </w:t>
            </w:r>
          </w:p>
          <w:p w14:paraId="2C5E3AC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Stacja robocza posiadająca włączony moduł wykrywania podatności oraz zarządzania aktualizacjami musi być w odpowiedni sposób oznaczona w konsoli centralnego zarządzania. </w:t>
            </w:r>
          </w:p>
          <w:p w14:paraId="36010FD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13.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Administrator konsoli musi mieć możliwość włączenia modułu wykrywania podatności i zarządzania aktualizacjami przy pomocy menu kontekstowego dostępnego w konsoli centralnego zarządzania. </w:t>
            </w:r>
          </w:p>
          <w:p w14:paraId="61C9DCD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>Moduł wykrywania podatności ma umożliwiać wyłączenie powiadomień dla wybranej podatności.</w:t>
            </w:r>
          </w:p>
          <w:p w14:paraId="1829D1E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Ochrona poprzez dwuskładnikowe uwierzytelnianie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1765CAA2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systemy operacyjne Microsoft Windows Server: 2008 / 2008 R2 / 2012 / 2012 R2 / SBS 2008 / SBS 2011 / 2012 Essentials / 2012 R2 Essentials / Windows Server 2016 / Windows Server 2016 Essentials / Windows Server 2019 / Windows Server 2019 Essentials / Windows Server 2022. </w:t>
            </w:r>
          </w:p>
          <w:p w14:paraId="371B622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system operacyjne Windows 7 / Windows 8 / Windows 8.1 / Windows 10 / Windows 11. </w:t>
            </w:r>
          </w:p>
          <w:p w14:paraId="30920A1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wspierać architekturę 32 i 64-bitową systemu Windows. </w:t>
            </w:r>
          </w:p>
          <w:p w14:paraId="6D9A524C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Oprogramowanie musi wspierać integrację z Microsoft Exchange 2007 / 2010 / 2013 / 2016 / 2019. </w:t>
            </w:r>
          </w:p>
          <w:p w14:paraId="5454190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Oprogramowanie musi wspierać integrację z Microsoft Dynamics CRM 2011 / 2013 / 2015 / 2016. </w:t>
            </w:r>
          </w:p>
          <w:p w14:paraId="39521A3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Oprogramowanie musi wspierać integrację z Microsoft </w:t>
            </w:r>
            <w:proofErr w:type="spellStart"/>
            <w:r w:rsidRPr="00CF4F49">
              <w:rPr>
                <w:rFonts w:ascii="Calibri" w:hAnsi="Calibri" w:cs="Calibri"/>
                <w:sz w:val="20"/>
                <w:szCs w:val="20"/>
              </w:rPr>
              <w:t>Sharepoint</w:t>
            </w:r>
            <w:proofErr w:type="spellEnd"/>
            <w:r w:rsidRPr="00CF4F49">
              <w:rPr>
                <w:rFonts w:ascii="Calibri" w:hAnsi="Calibri" w:cs="Calibri"/>
                <w:sz w:val="20"/>
                <w:szCs w:val="20"/>
              </w:rPr>
              <w:t xml:space="preserve"> 2010 / 2013 / 2016 / 2019. </w:t>
            </w:r>
          </w:p>
          <w:p w14:paraId="1DC44137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Oprogramowanie musi wspierać integrację z Microsoft Remote Desktop Web Access. </w:t>
            </w:r>
          </w:p>
          <w:p w14:paraId="0D06AC4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8.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Oprogramowanie musi wspierać integrację z Microsoft Terminal Services Web Access. </w:t>
            </w:r>
          </w:p>
          <w:p w14:paraId="540BFCB4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9.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Oprogramowanie musi wspierać integrację z Microsoft Remote Web Access. </w:t>
            </w:r>
          </w:p>
          <w:p w14:paraId="6AEA683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10.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Rozwiązanie musi posiadać wbudowany serwer RADIUS umożliwiający uwierzytelnianie użytkowników dla rozwiązań VPN, które wspierają protokół RADIUS. </w:t>
            </w:r>
          </w:p>
          <w:p w14:paraId="3DAD1C96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11.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Aplikacja mobilna musi wspierać telefony działające pod kontrolą systemów mobilnych: Android (w wersji 4.4 lub wyższej), iOS (12 lub wyższej). </w:t>
            </w:r>
          </w:p>
          <w:p w14:paraId="352E843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12.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Aplikacja mobilna do generowania OTP (jednorazowego hasła) musi być dostarczona przez producenta rozwiązania w ramach zakupionej licencji. </w:t>
            </w:r>
          </w:p>
          <w:p w14:paraId="549387D3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13.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Użytkownik musi mieć możliwość dodatkowego zabezpieczenia aplikacji w postaci kodu PIN. </w:t>
            </w:r>
          </w:p>
          <w:p w14:paraId="3ACE92ED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14.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Aplikacja do działania nie może wymagać od użytkownika aktywnego połączenia z Internetem – generowanie OTP (jednorazowego hasła) musi odbywać się w trybie offline. </w:t>
            </w:r>
          </w:p>
          <w:p w14:paraId="21E76FCE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15.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Dwuskładnikowe uwierzytelnienie musi być możliwe również przy użyciu jednorazowych haseł SMS. </w:t>
            </w:r>
          </w:p>
          <w:p w14:paraId="46B90648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t>16.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 xml:space="preserve">Aplikacja zainstalowana na urządzeniach mobilnych musi umożliwiać generowanie OTP dla więcej niż jednego serwera uwierzytelniającego </w:t>
            </w:r>
          </w:p>
          <w:p w14:paraId="4332C6D5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CF4F49">
              <w:rPr>
                <w:rFonts w:ascii="Calibri" w:hAnsi="Calibri" w:cs="Calibri"/>
                <w:sz w:val="20"/>
                <w:szCs w:val="20"/>
              </w:rPr>
              <w:lastRenderedPageBreak/>
              <w:t>17.</w:t>
            </w:r>
            <w:r w:rsidRPr="00CF4F49">
              <w:rPr>
                <w:rFonts w:ascii="Calibri" w:hAnsi="Calibri" w:cs="Calibri"/>
                <w:sz w:val="20"/>
                <w:szCs w:val="20"/>
              </w:rPr>
              <w:tab/>
              <w:t>Wsparcie techniczne do programu świadczone w języku polskim, przez polskiego dystrybutora autoryzowanego przez producenta programu.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56A" w14:textId="77777777" w:rsidR="00F079DF" w:rsidRPr="00CF4F49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3FA82A6" w14:textId="77777777" w:rsidR="00983FF9" w:rsidRDefault="00983FF9" w:rsidP="002D1D54">
      <w:pPr>
        <w:rPr>
          <w:b/>
          <w:bCs/>
          <w:sz w:val="22"/>
          <w:szCs w:val="22"/>
        </w:rPr>
      </w:pPr>
    </w:p>
    <w:p w14:paraId="5A7B5CB7" w14:textId="657EDD1E" w:rsidR="007E6EF7" w:rsidRPr="007E6EF7" w:rsidRDefault="007E6EF7" w:rsidP="00793298">
      <w:pPr>
        <w:suppressAutoHyphens w:val="0"/>
        <w:spacing w:after="160" w:line="259" w:lineRule="auto"/>
        <w:rPr>
          <w:b/>
          <w:iCs/>
        </w:rPr>
      </w:pPr>
      <w:r w:rsidRPr="007E6EF7">
        <w:rPr>
          <w:b/>
          <w:bCs/>
          <w:sz w:val="22"/>
          <w:szCs w:val="22"/>
        </w:rPr>
        <w:t xml:space="preserve">4. </w:t>
      </w:r>
      <w:r w:rsidRPr="007E6EF7">
        <w:rPr>
          <w:b/>
          <w:iCs/>
        </w:rPr>
        <w:t>Zakup oprogramowania do zarządzania bezpieczeństwem IT (DLP, monitoring zasobów i zarządzanie dostępem)</w:t>
      </w:r>
    </w:p>
    <w:p w14:paraId="52580348" w14:textId="49A0B731" w:rsidR="00764393" w:rsidRPr="007E6EF7" w:rsidRDefault="00764393" w:rsidP="007E6EF7">
      <w:pPr>
        <w:rPr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2"/>
        <w:gridCol w:w="5583"/>
        <w:gridCol w:w="1837"/>
      </w:tblGrid>
      <w:tr w:rsidR="00F079DF" w:rsidRPr="00DC37EB" w14:paraId="13C5D887" w14:textId="33843169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75FF" w14:textId="77777777" w:rsidR="00F079DF" w:rsidRPr="00DC37EB" w:rsidRDefault="00F079DF" w:rsidP="0082104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DC37E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Parametr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4C6" w14:textId="77777777" w:rsidR="00F079DF" w:rsidRPr="00DC37EB" w:rsidRDefault="00F079DF" w:rsidP="0082104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DC37E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Charakterystyka (wymagania minimalne)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9AF" w14:textId="77777777" w:rsidR="00231646" w:rsidRDefault="00231646" w:rsidP="0023164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Spełnia warunki zamówienia</w:t>
            </w:r>
          </w:p>
          <w:p w14:paraId="71684B74" w14:textId="09A41109" w:rsidR="00F079DF" w:rsidRPr="00DC37EB" w:rsidRDefault="00231646" w:rsidP="0023164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Tak/Nie</w:t>
            </w:r>
          </w:p>
        </w:tc>
      </w:tr>
      <w:tr w:rsidR="00F079DF" w:rsidRPr="00DC37EB" w14:paraId="4251BA27" w14:textId="492397D4" w:rsidTr="00F079DF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6B9E" w14:textId="77777777" w:rsidR="00F079DF" w:rsidRPr="00DC37EB" w:rsidRDefault="00F079DF" w:rsidP="0082104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C37EB">
              <w:rPr>
                <w:rFonts w:ascii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453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1. Oprogramowanie musi składać się z serwera zarządzającego, zdalnych konsoli oraz Agentów. </w:t>
            </w:r>
          </w:p>
          <w:p w14:paraId="47545CD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2. Komunikacja pomiędzy Serwerem a Agentami i Konsolami nawiązywana powinna być przy użyciu szyfrowanego protokołu TLS 1.2. </w:t>
            </w:r>
          </w:p>
          <w:p w14:paraId="0A7B71F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3. Oprogramowanie musi umożliwiać kompleksowy monitoring sieci, monitoring sprzętu komputerowego na stanowiskach użytkowników pod kątem zmian sprzętowych i programowych. </w:t>
            </w:r>
          </w:p>
          <w:p w14:paraId="3CD0B95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4. Dostęp do danych osobowych oraz danych z monitoringu, zgodnie z RODO, musi być objęty </w:t>
            </w:r>
          </w:p>
          <w:p w14:paraId="2E644FC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kontrolą na poziomie wybranych Administratorów - nadawanie kontom administracyjnym różnych poziomów dostępu oraz uprawnień zarówno do grup urządzeń, jak i użytkowników. </w:t>
            </w:r>
          </w:p>
          <w:p w14:paraId="595525B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5. Oprogramowanie musi posiadać funkcjonalność monitorowania infrastruktury serwerowej i sieciowej w zakresie: </w:t>
            </w:r>
          </w:p>
          <w:p w14:paraId="3295901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wykrywania urządzeń w sieci poprzez skanowanie ping (oraz </w:t>
            </w:r>
            <w:proofErr w:type="spellStart"/>
            <w:r w:rsidRPr="00DC37EB">
              <w:rPr>
                <w:rFonts w:ascii="Calibri" w:hAnsi="Calibri" w:cs="Calibri"/>
                <w:sz w:val="20"/>
                <w:szCs w:val="20"/>
              </w:rPr>
              <w:t>arp</w:t>
            </w:r>
            <w:proofErr w:type="spellEnd"/>
            <w:r w:rsidRPr="00DC37EB">
              <w:rPr>
                <w:rFonts w:ascii="Calibri" w:hAnsi="Calibri" w:cs="Calibri"/>
                <w:sz w:val="20"/>
                <w:szCs w:val="20"/>
              </w:rPr>
              <w:t xml:space="preserve">-ping), </w:t>
            </w:r>
          </w:p>
          <w:p w14:paraId="2EC58053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wizualizacji stanu urządzeń w postaci ikon urządzeń na mapach sieci, </w:t>
            </w:r>
          </w:p>
          <w:p w14:paraId="69D8ABF1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c. wizualizacji połączeń pomiędzy urządzeniami a przełącznikami i informacji, do którego portu </w:t>
            </w:r>
          </w:p>
          <w:p w14:paraId="38493ACE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przełącznika podłączone jest dane urządzenie. </w:t>
            </w:r>
          </w:p>
          <w:p w14:paraId="6C61CD25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d. serwisów TCP/IP, HTTP, POP3, SMTP, FTP i innych wraz z możliwością definiowania własnych serwisów. Program monitoruje czas ich odpowiedzi i procent utraconych pakietów, </w:t>
            </w:r>
          </w:p>
          <w:p w14:paraId="7F07FC4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e. serwerów pocztowych: </w:t>
            </w:r>
          </w:p>
          <w:p w14:paraId="70650E2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- monitorowanie serwisu odbierającego, jak i wysyłającego pocztę, </w:t>
            </w:r>
          </w:p>
          <w:p w14:paraId="6FDD8F9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- możliwość monitorowania stanu systemów i wysyłania powiadomienia (e-mail, SMS i inne), </w:t>
            </w:r>
          </w:p>
          <w:p w14:paraId="21DB6DF4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- możliwość wykonywania operacji testowych, - możliwość wysłania powiadomienia, jeśli </w:t>
            </w:r>
          </w:p>
          <w:p w14:paraId="7A15DD1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serwer pocztowy nie działa, </w:t>
            </w:r>
          </w:p>
          <w:p w14:paraId="33D0999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f. monitorowania serwerów WWW i adresów URL, </w:t>
            </w:r>
          </w:p>
          <w:p w14:paraId="64A04F94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g. obsługi szyfrowania SSL/TLS w powiadomieniach e-mail. </w:t>
            </w:r>
          </w:p>
          <w:p w14:paraId="7519BCE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h. obsługi komunikatów </w:t>
            </w:r>
            <w:proofErr w:type="spellStart"/>
            <w:r w:rsidRPr="00DC37EB">
              <w:rPr>
                <w:rFonts w:ascii="Calibri" w:hAnsi="Calibri" w:cs="Calibri"/>
                <w:sz w:val="20"/>
                <w:szCs w:val="20"/>
              </w:rPr>
              <w:t>syslog</w:t>
            </w:r>
            <w:proofErr w:type="spellEnd"/>
            <w:r w:rsidRPr="00DC37EB">
              <w:rPr>
                <w:rFonts w:ascii="Calibri" w:hAnsi="Calibri" w:cs="Calibri"/>
                <w:sz w:val="20"/>
                <w:szCs w:val="20"/>
              </w:rPr>
              <w:t xml:space="preserve"> i pułapek SNMP. </w:t>
            </w:r>
          </w:p>
          <w:p w14:paraId="7771B9F8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i. monitoringu routerów i przełączników wg: </w:t>
            </w:r>
          </w:p>
          <w:p w14:paraId="60F8524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- zmian stanu interfejsów sieciowych, </w:t>
            </w:r>
          </w:p>
          <w:p w14:paraId="31788ED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- ruchu sieciowego, </w:t>
            </w:r>
          </w:p>
          <w:p w14:paraId="790D627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lastRenderedPageBreak/>
              <w:t>- podłączonych stacji roboczych</w:t>
            </w:r>
          </w:p>
          <w:p w14:paraId="11865EB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- ruchu generowanego przez podłączone stacje </w:t>
            </w:r>
          </w:p>
          <w:p w14:paraId="6AEB9DD1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robocze, </w:t>
            </w:r>
          </w:p>
          <w:p w14:paraId="6C123BE1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j. kontroli nad monitorem usług Windows, </w:t>
            </w:r>
          </w:p>
          <w:p w14:paraId="129028BE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k. monitorowania wydajności systemów Windows: - obciążenie CPU, pamięci, zajętość dysków, transfer sieciowy. </w:t>
            </w:r>
          </w:p>
          <w:p w14:paraId="3F77BA3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6. Oprogramowanie musi umożliwiać automatyczne gromadzenie danych o sprzęcie </w:t>
            </w:r>
          </w:p>
          <w:p w14:paraId="6F2EDA5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i oprogramowaniu na stacjach roboczych w zakresie: </w:t>
            </w:r>
          </w:p>
          <w:p w14:paraId="737B351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informacji dotyczących sprzętu: modelu, procesora, pamięci, płyty głównej, napędów, kart itp.; </w:t>
            </w:r>
          </w:p>
          <w:p w14:paraId="58AF919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zestawienia posiadanych konfiguracji sprzętowych, wolne miejsce na dyskach, średnie wykorzystanie pamięci, informacje pozwalające na wytypowanie systemów, dla których konieczny jest </w:t>
            </w:r>
            <w:proofErr w:type="spellStart"/>
            <w:r w:rsidRPr="00DC37EB">
              <w:rPr>
                <w:rFonts w:ascii="Calibri" w:hAnsi="Calibri" w:cs="Calibri"/>
                <w:sz w:val="20"/>
                <w:szCs w:val="20"/>
              </w:rPr>
              <w:t>upgrade</w:t>
            </w:r>
            <w:proofErr w:type="spellEnd"/>
            <w:r w:rsidRPr="00DC37EB">
              <w:rPr>
                <w:rFonts w:ascii="Calibri" w:hAnsi="Calibri" w:cs="Calibri"/>
                <w:sz w:val="20"/>
                <w:szCs w:val="20"/>
              </w:rPr>
              <w:t xml:space="preserve">; </w:t>
            </w:r>
          </w:p>
          <w:p w14:paraId="6270FB2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c. informacji o zainstalowanych aplikacjach oraz aktualizacjach Windows, umożliwiających </w:t>
            </w:r>
          </w:p>
          <w:p w14:paraId="23613628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audytowanie i weryfikację użytkowania licencji w organizacji; </w:t>
            </w:r>
          </w:p>
          <w:p w14:paraId="63676E93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d. informacji o wszystkich zmianach przeprowadzonych na wybranej stacji roboczej: </w:t>
            </w:r>
          </w:p>
          <w:p w14:paraId="1209F9A3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instalacji/deinstalacji aplikacji, zmian adresu IP itd.; </w:t>
            </w:r>
          </w:p>
          <w:p w14:paraId="23BA9BD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e. możliwość wysyłania powiadomienia np. e-mailem w przypadku zainstalowania programu lub jakiejkolwiek zmiany konfiguracji sprzętowej komputera; </w:t>
            </w:r>
          </w:p>
          <w:p w14:paraId="48F92E5E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f. możliwość odczytania numeru seryjnego (klucze licencyjne); </w:t>
            </w:r>
          </w:p>
          <w:p w14:paraId="1A74ACE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g. możliwość automatycznego zarządzania instalacjami i deinstalacjami oprogramowania </w:t>
            </w:r>
          </w:p>
          <w:p w14:paraId="091920B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poprzez określenie paczek aplikacji wymaganych oraz nieautoryzowanych; </w:t>
            </w:r>
          </w:p>
          <w:p w14:paraId="2407B77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h. możliwość przeglądu informacji o konfiguracji systemu, np. komend startowych, zmiennych środowiskowych, kontach lokalnych użytkowników, harmonogramie zadań itp. </w:t>
            </w:r>
          </w:p>
          <w:p w14:paraId="5715F43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7. Oprogramowanie musi mieć możliwość prowadzenia bazy ewidencji majątku IT w zakresie: </w:t>
            </w:r>
          </w:p>
          <w:p w14:paraId="00460333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przechowywania wszystkich informacji dotyczących infrastruktury IT w jednym miejscu oraz automatycznego aktualizowania zgromadzonych informacji; </w:t>
            </w:r>
          </w:p>
          <w:p w14:paraId="18F5779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definiowania własnych typów (elementów wyposażenia), ich atrybutów oraz wartości - dla </w:t>
            </w:r>
          </w:p>
          <w:p w14:paraId="1BFADC2B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danego urządzenia lub oprogramowania istnieje możliwość dodawania dodatkowych </w:t>
            </w:r>
          </w:p>
          <w:p w14:paraId="01DD1175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informacji, np. numer inwentarzowy, osoba odpowiedzialna, numer i skan faktury zakupu, </w:t>
            </w:r>
          </w:p>
          <w:p w14:paraId="18F36529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wartość sprzętu lub oprogramowania, nazwa sprzedawcy, termin upływu i skan gwarancji, </w:t>
            </w:r>
          </w:p>
          <w:p w14:paraId="4C7C9D74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termin kolejnego przeglądu (można podać datę, po której administrator otrzyma powiadomienie o zbliżającym się terminie przeglądu lub upływie gwarancji), nazwa firmy serwisującej, inny dowolny załącznik (np. plik .DOCX, .XLSX, .PDF), skan dowolnego </w:t>
            </w:r>
            <w:r w:rsidRPr="00DC37EB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dokumentu, czy też własny komentarz, możliwość importu danych z zewnętrznego źródła np. (.CSV); </w:t>
            </w:r>
          </w:p>
          <w:p w14:paraId="63B1478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c. generowania zestawienia wszystkich środków trwałych, w tym urządzeń i zainstalowanego na nich oprogramowania; </w:t>
            </w:r>
          </w:p>
          <w:p w14:paraId="2311DE7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d. archiwizacji i porównywania audytów środków trwałych; </w:t>
            </w:r>
          </w:p>
          <w:p w14:paraId="7F90153A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e. tworzenia kodów kreskowych w Środkach Trwałych; </w:t>
            </w:r>
          </w:p>
          <w:p w14:paraId="558B5365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f. drukowania kodów kreskowych oraz dwuwymiarowych kodów alfanumerycznych (QR </w:t>
            </w:r>
            <w:proofErr w:type="spellStart"/>
            <w:r w:rsidRPr="00DC37EB">
              <w:rPr>
                <w:rFonts w:ascii="Calibri" w:hAnsi="Calibri" w:cs="Calibri"/>
                <w:sz w:val="20"/>
                <w:szCs w:val="20"/>
              </w:rPr>
              <w:t>Code</w:t>
            </w:r>
            <w:proofErr w:type="spellEnd"/>
            <w:r w:rsidRPr="00DC37EB">
              <w:rPr>
                <w:rFonts w:ascii="Calibri" w:hAnsi="Calibri" w:cs="Calibri"/>
                <w:sz w:val="20"/>
                <w:szCs w:val="20"/>
              </w:rPr>
              <w:t xml:space="preserve">) dla środków trwałych, które posiadają numer inwentarzowy; </w:t>
            </w:r>
          </w:p>
          <w:p w14:paraId="5D0B374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g. inwentaryzacji sprzętu posiadającego kody kreskowe za pomocą aplikacji mobilnej co najmniej na system Android; </w:t>
            </w:r>
          </w:p>
          <w:p w14:paraId="1255C7F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h. inwentaryzacji stacji roboczych niepodłączonych do sieci (bez instalacji dodatkowego oprogramowania poprzez manualne wykonanie skanów inwentaryzacji offline). </w:t>
            </w:r>
          </w:p>
          <w:p w14:paraId="7FE40DC9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8. Oprogramowanie musi zapewniać funkcjonalność w zakresie monitorowania aktywności użytkowników na stacjach roboczych w zakresie: </w:t>
            </w:r>
          </w:p>
          <w:p w14:paraId="6AF1E2C9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faktycznego czasu aktywności (dokładny czas pracy z godziną rozpoczęcia i zakończenia pracy); </w:t>
            </w:r>
          </w:p>
          <w:p w14:paraId="5C962224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monitorowania procesów (każdy proces ma całkowity czas działania oraz czas aktywności </w:t>
            </w:r>
          </w:p>
          <w:p w14:paraId="06A8B94A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użytkownika); </w:t>
            </w:r>
          </w:p>
          <w:p w14:paraId="11D9092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c. użytkowania programów (m.in. procentowa wartość wykorzystania aplikacji, obrazująca czas jej używania w stosunku do łącznego czasu, przez który aplikacja była uruchomiona); </w:t>
            </w:r>
          </w:p>
          <w:p w14:paraId="4E41CD2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d. informacji o edytowanych przez użytkownika dokumentach; </w:t>
            </w:r>
          </w:p>
          <w:p w14:paraId="4D6827C9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e. historii pracy (cykliczne zrzuty ekranowe); </w:t>
            </w:r>
          </w:p>
          <w:p w14:paraId="2FCB22F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f. listy odwiedzanych stron WWW (liczba odwiedzin stron z nagłówkami, liczbą i czasem wizyt),  </w:t>
            </w:r>
          </w:p>
          <w:p w14:paraId="1F09022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g. transferu sieciowego użytkowników (ruch lokalny i transfer internetowy generowany przez </w:t>
            </w:r>
          </w:p>
          <w:p w14:paraId="37A429E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użytkownika),  </w:t>
            </w:r>
          </w:p>
          <w:p w14:paraId="2FE90C7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h. wydruków m.in. informacje o dacie wydruku, informacje o wykorzystaniu drukarek, raporty </w:t>
            </w:r>
          </w:p>
          <w:p w14:paraId="1A9000E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dla każdego użytkownika (kiedy, ile stron, jakiej jakości, na jakiej drukarce, jaki dokument był </w:t>
            </w:r>
          </w:p>
          <w:p w14:paraId="217E94C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drukowany), zestawienia pod względem stacji roboczej (kiedy, ile stron, jakiej jakości, na jakiej </w:t>
            </w:r>
          </w:p>
          <w:p w14:paraId="101F46E1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drukarce, jaki dokument drukowano z danej stacji roboczej), możliwość "grupowania" </w:t>
            </w:r>
          </w:p>
          <w:p w14:paraId="1AEEE761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drukarek poprzez identyfikację drukarek. </w:t>
            </w:r>
          </w:p>
          <w:p w14:paraId="5A2F2C35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9. Oprogramowanie musi zapewniać funkcjonalność w zakresie pozyskiwania informacji o oprogramowaniu i audycie licencji poprzez: </w:t>
            </w:r>
          </w:p>
          <w:p w14:paraId="5EBFE164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skanowanie plików wykonywalnych i multimedialnych na stacjach roboczych, skanowanie, archiwów ZIP; </w:t>
            </w:r>
          </w:p>
          <w:p w14:paraId="0236A80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zarządzanie posiadanymi licencjami; </w:t>
            </w:r>
          </w:p>
          <w:p w14:paraId="05D7C658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c. audyt legalności oprogramowania oraz powiadamianie w razie przekroczenia liczby </w:t>
            </w:r>
          </w:p>
          <w:p w14:paraId="41E0D63E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posiadanych licencji; </w:t>
            </w:r>
          </w:p>
          <w:p w14:paraId="6987E2C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d. zarządzanie posiadanymi licencjami: raport zgodności licencji; </w:t>
            </w:r>
          </w:p>
          <w:p w14:paraId="1D14BEA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e. możliwość przypisania do programów numerów seryjnych, wartości itp. </w:t>
            </w:r>
          </w:p>
          <w:p w14:paraId="3FE38B0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10. Oprogramowanie musi zapewniać integrację z Active Directory - zarządzanie prawami dostępu przypisanymi do użytkowników oraz grup domenowych. </w:t>
            </w:r>
          </w:p>
          <w:p w14:paraId="175A3EE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11. W zakresie pomocy technicznej system musi umożliwiać: </w:t>
            </w:r>
          </w:p>
          <w:p w14:paraId="7C2BDAD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tworzenie zgłoszeń serwisowych i zarządzanie nimi (przypisywanie do administratorów); </w:t>
            </w:r>
          </w:p>
          <w:p w14:paraId="3977496A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załączanie komentarzy, zrzutów ekranów i załączników w zgłoszeniach; </w:t>
            </w:r>
          </w:p>
          <w:p w14:paraId="30484325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c. konfigurowanie pól niestandardowych, powiązanych w wybraną kategorią zgłoszenia; </w:t>
            </w:r>
          </w:p>
          <w:p w14:paraId="5F44C1E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d. przetwarzanie zgłoszeń w trybie anonimowym (wsparcie w realizacji wymogów „Dyrektywy o Sygnalistach”); </w:t>
            </w:r>
          </w:p>
          <w:p w14:paraId="6BCF7E2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e. dokumenty prawne dot. ochrony sygnalistów w tym szablon regulaminu zgłoszeń </w:t>
            </w:r>
          </w:p>
          <w:p w14:paraId="12268F35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wewnętrznych wymagany przez Dyrektywę; </w:t>
            </w:r>
          </w:p>
          <w:p w14:paraId="6C50A83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f. planowanie zastępstw w przydzielaniu zgłoszeń; </w:t>
            </w:r>
          </w:p>
          <w:p w14:paraId="6D52162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g. funkcję rozbudowanych raportów; </w:t>
            </w:r>
          </w:p>
          <w:p w14:paraId="0128BDC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h. powiadomienia i widok zgłoszenia odświeżany w czasie rzeczywistym; </w:t>
            </w:r>
          </w:p>
          <w:p w14:paraId="1305F6AE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i. baza zgłoszeń z rozbudowaną wyszukiwarką; </w:t>
            </w:r>
          </w:p>
          <w:p w14:paraId="66D5343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j. przejrzysty i intuicyjny interfejs webowy; </w:t>
            </w:r>
          </w:p>
          <w:p w14:paraId="1C405658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k. wewnętrzny komunikator (czat) z możliwością przydzielania uprawnień oraz przesyłania plików i tworzenia rozmów grupowych; </w:t>
            </w:r>
          </w:p>
          <w:p w14:paraId="6B3D269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l. komunikaty wysyłane do użytkowników/komputerów z możliwym/obowiązkowym potwierdzeniem odczytu; </w:t>
            </w:r>
          </w:p>
          <w:p w14:paraId="23FF3B2A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m. zdalny dostęp do komputerów z możliwością blokady myszy/klawiatury; </w:t>
            </w:r>
          </w:p>
          <w:p w14:paraId="118D83EA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n. dwukierunkowa wymiana plików; </w:t>
            </w:r>
          </w:p>
          <w:p w14:paraId="7D0A70A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o. zarządzanie procesami Windows z poziomu okna informacji o urządzeniu; </w:t>
            </w:r>
          </w:p>
          <w:p w14:paraId="1491F11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p. zadania dystrybucji oraz uruchamiania plików (zdalna instalacja oprogramowania); </w:t>
            </w:r>
          </w:p>
          <w:p w14:paraId="3DDBFC5E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q. procesowanie zgłoszeń z wiadomości e-mail; </w:t>
            </w:r>
          </w:p>
          <w:p w14:paraId="3B6D6E4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r. integracja bazy użytkowników z Active Directory; </w:t>
            </w:r>
          </w:p>
          <w:p w14:paraId="702C623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s. zarządzanie kontami lokalnych użytkowników Windows (tworzenie, usuwanie, edycja, reset </w:t>
            </w:r>
          </w:p>
          <w:p w14:paraId="71C1FD8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hasła, eskalacja/deeskalacja uprawnień oraz włączanie/wyłączanie kont). </w:t>
            </w:r>
          </w:p>
          <w:p w14:paraId="3A27FA9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12. W zakresie kontroli dostępu do danych system musi umożliwiać: </w:t>
            </w:r>
          </w:p>
          <w:p w14:paraId="2AC51E8A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automatyczne nadawanie użytkownikowi domyślnej polityki monitorowania i bezpieczeństwa; </w:t>
            </w:r>
          </w:p>
          <w:p w14:paraId="67316A0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ograniczenie ryzyka wycieku strategicznych danych za pośrednictwem przenośnych pamięci </w:t>
            </w:r>
          </w:p>
          <w:p w14:paraId="6DBC61FB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masowych oraz urządzeń mobilnych; </w:t>
            </w:r>
          </w:p>
          <w:p w14:paraId="6F07CE2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c. zabezpieczenie sieci firmowej przed wirusami instalującymi się automatycznie z pendrive'ów </w:t>
            </w:r>
          </w:p>
          <w:p w14:paraId="197D4EB8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lub dysków zewnętrznych; </w:t>
            </w:r>
          </w:p>
          <w:p w14:paraId="7741AF8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d. integracja z Windows </w:t>
            </w:r>
            <w:proofErr w:type="spellStart"/>
            <w:r w:rsidRPr="00DC37EB">
              <w:rPr>
                <w:rFonts w:ascii="Calibri" w:hAnsi="Calibri" w:cs="Calibri"/>
                <w:sz w:val="20"/>
                <w:szCs w:val="20"/>
              </w:rPr>
              <w:t>Defender</w:t>
            </w:r>
            <w:proofErr w:type="spellEnd"/>
            <w:r w:rsidRPr="00DC37EB">
              <w:rPr>
                <w:rFonts w:ascii="Calibri" w:hAnsi="Calibri" w:cs="Calibri"/>
                <w:sz w:val="20"/>
                <w:szCs w:val="20"/>
              </w:rPr>
              <w:t xml:space="preserve">: zarządzanie ustawieniami wbudowanego antywirusa wraz </w:t>
            </w:r>
          </w:p>
          <w:p w14:paraId="2DF6A65B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z możliwością alarmowania o wykrytych problemach oraz wynikach skanowania; </w:t>
            </w:r>
          </w:p>
          <w:p w14:paraId="6A58B76A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e. integracja z Windows Firewall: włączanie i wyłączanie zapory dla wybranych typów połączeń, </w:t>
            </w:r>
          </w:p>
          <w:p w14:paraId="68814CD9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tworzenie reguł ruchu, odczyt stanu zapory na stacjach roboczych; </w:t>
            </w:r>
          </w:p>
          <w:p w14:paraId="436E1DE3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f. możliwość usuwania nieistniejących/zutylizowanych nośników danych (np. USB); </w:t>
            </w:r>
          </w:p>
          <w:p w14:paraId="727D6D5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g. alarmy o podłączonym urządzeniu obcym (nieposiadającym atrybutu „nośnik zaufany”); </w:t>
            </w:r>
          </w:p>
          <w:p w14:paraId="50D9C288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h. integracja z Windows </w:t>
            </w:r>
            <w:proofErr w:type="spellStart"/>
            <w:r w:rsidRPr="00DC37EB">
              <w:rPr>
                <w:rFonts w:ascii="Calibri" w:hAnsi="Calibri" w:cs="Calibri"/>
                <w:sz w:val="20"/>
                <w:szCs w:val="20"/>
              </w:rPr>
              <w:t>Bitlocker</w:t>
            </w:r>
            <w:proofErr w:type="spellEnd"/>
            <w:r w:rsidRPr="00DC37EB">
              <w:rPr>
                <w:rFonts w:ascii="Calibri" w:hAnsi="Calibri" w:cs="Calibri"/>
                <w:sz w:val="20"/>
                <w:szCs w:val="20"/>
              </w:rPr>
              <w:t xml:space="preserve">: odczyt stanu modułu TPM oraz zaszyfrowania woluminów </w:t>
            </w:r>
          </w:p>
          <w:p w14:paraId="4D08C056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i. zdefiniowanie polityki przenoszenia danych firmowych przez pracowników wraz </w:t>
            </w:r>
          </w:p>
          <w:p w14:paraId="63C7706B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z odpowiednimi uprawnieniami; </w:t>
            </w:r>
          </w:p>
          <w:p w14:paraId="7530962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j. informacje o urządzeniach podłączonych do danego komputera; </w:t>
            </w:r>
          </w:p>
          <w:p w14:paraId="63FD5BD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k. lista wszystkich urządzeń podłączonych do komputerów w sieci; </w:t>
            </w:r>
          </w:p>
          <w:p w14:paraId="09B922B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l. audyt (historia) podłączeń i operacji na urządzeniach przenośnych oraz na udziałach </w:t>
            </w:r>
          </w:p>
          <w:p w14:paraId="1E76B27C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sieciowych; </w:t>
            </w:r>
          </w:p>
          <w:p w14:paraId="4AAA0242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m. zarządzanie prawami dostępu (zapis, uruchomienie, odczyt) dla urządzeń, komputerów i użytkowników; </w:t>
            </w:r>
          </w:p>
          <w:p w14:paraId="77257531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n. centralna konfiguracja: ustawienie reguł dla całej sieci, dla wybranych map sieci oraz dla grup i użytkowników Active Directory. </w:t>
            </w:r>
          </w:p>
          <w:p w14:paraId="730DC31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Wymagania instalacyjne i wdrożeniowe dla dostarczonego oprogramowania: </w:t>
            </w:r>
          </w:p>
          <w:p w14:paraId="720372D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a. Instalacja ma odbyć się na komputerach oraz serwerach posiadanych przez Zamawiającego </w:t>
            </w:r>
          </w:p>
          <w:p w14:paraId="095AC389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– maksymalnie 30 indywidualnych użytkowników. </w:t>
            </w:r>
          </w:p>
          <w:p w14:paraId="7A0C0F3F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b. Zamawiający dopuszcza instalację i wdrożenie zdalne. </w:t>
            </w:r>
          </w:p>
          <w:p w14:paraId="3BB1D1BB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c. Wykonawca wykona wdrożenie na wybranym serwerze/maszynie wirtualnej wskazanym </w:t>
            </w:r>
          </w:p>
          <w:p w14:paraId="2FC7D7DD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 xml:space="preserve">przez Zamawiającego oraz na stanowiskach wskazanych przez Zamawiającego.  </w:t>
            </w:r>
          </w:p>
          <w:p w14:paraId="20B10677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  <w:r w:rsidRPr="00DC37EB">
              <w:rPr>
                <w:rFonts w:ascii="Calibri" w:hAnsi="Calibri" w:cs="Calibri"/>
                <w:sz w:val="20"/>
                <w:szCs w:val="20"/>
              </w:rPr>
              <w:t>d. Wykonawca będzie udzielał pomocy technicznej Zamawiającemu przez okres gwarancji.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F10" w14:textId="77777777" w:rsidR="00F079DF" w:rsidRPr="00DC37EB" w:rsidRDefault="00F079DF" w:rsidP="008210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21636A9" w14:textId="77777777" w:rsidR="00764393" w:rsidRDefault="00764393" w:rsidP="002D1D54">
      <w:pPr>
        <w:rPr>
          <w:b/>
          <w:bCs/>
          <w:sz w:val="22"/>
          <w:szCs w:val="22"/>
        </w:rPr>
      </w:pPr>
    </w:p>
    <w:p w14:paraId="257BAA42" w14:textId="77777777" w:rsidR="00231646" w:rsidRDefault="00231646" w:rsidP="002D1D54">
      <w:pPr>
        <w:rPr>
          <w:b/>
          <w:bCs/>
          <w:sz w:val="22"/>
          <w:szCs w:val="22"/>
        </w:rPr>
      </w:pPr>
    </w:p>
    <w:p w14:paraId="2A0942E4" w14:textId="77777777" w:rsidR="00231646" w:rsidRDefault="00231646" w:rsidP="002D1D54">
      <w:pPr>
        <w:rPr>
          <w:b/>
          <w:bCs/>
          <w:sz w:val="22"/>
          <w:szCs w:val="22"/>
        </w:rPr>
      </w:pPr>
    </w:p>
    <w:p w14:paraId="06486C0B" w14:textId="77777777" w:rsidR="00231646" w:rsidRDefault="00231646" w:rsidP="002D1D54">
      <w:pPr>
        <w:rPr>
          <w:b/>
          <w:bCs/>
          <w:sz w:val="22"/>
          <w:szCs w:val="22"/>
        </w:rPr>
      </w:pPr>
    </w:p>
    <w:p w14:paraId="58A33D38" w14:textId="77777777" w:rsidR="00231646" w:rsidRPr="003243D0" w:rsidRDefault="00231646" w:rsidP="00231646">
      <w:pPr>
        <w:jc w:val="both"/>
        <w:rPr>
          <w:b/>
        </w:rPr>
      </w:pPr>
    </w:p>
    <w:p w14:paraId="09707CEA" w14:textId="77777777" w:rsidR="00231646" w:rsidRPr="003243D0" w:rsidRDefault="00231646" w:rsidP="00231646">
      <w:pPr>
        <w:ind w:left="4680"/>
        <w:jc w:val="center"/>
      </w:pPr>
      <w:r w:rsidRPr="003243D0">
        <w:rPr>
          <w:b/>
        </w:rPr>
        <w:t>………………………………………..</w:t>
      </w:r>
    </w:p>
    <w:p w14:paraId="3B74E23E" w14:textId="77777777" w:rsidR="00231646" w:rsidRPr="003243D0" w:rsidRDefault="00231646" w:rsidP="00231646">
      <w:pPr>
        <w:ind w:left="4680"/>
        <w:jc w:val="center"/>
      </w:pPr>
      <w:r w:rsidRPr="003243D0">
        <w:t>(podpis osoby uprawnionej)</w:t>
      </w:r>
    </w:p>
    <w:p w14:paraId="0E183812" w14:textId="77777777" w:rsidR="00231646" w:rsidRPr="003243D0" w:rsidRDefault="00231646" w:rsidP="00231646"/>
    <w:p w14:paraId="5E575D4D" w14:textId="77777777" w:rsidR="00231646" w:rsidRPr="00884D26" w:rsidRDefault="00231646" w:rsidP="002D1D54">
      <w:pPr>
        <w:rPr>
          <w:b/>
          <w:bCs/>
          <w:sz w:val="22"/>
          <w:szCs w:val="22"/>
        </w:rPr>
      </w:pPr>
    </w:p>
    <w:sectPr w:rsidR="00231646" w:rsidRPr="00884D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EA078" w14:textId="77777777" w:rsidR="00D6186A" w:rsidRDefault="00D6186A" w:rsidP="00782A5C">
      <w:r>
        <w:separator/>
      </w:r>
    </w:p>
  </w:endnote>
  <w:endnote w:type="continuationSeparator" w:id="0">
    <w:p w14:paraId="68DF5B56" w14:textId="77777777" w:rsidR="00D6186A" w:rsidRDefault="00D6186A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F30B" w14:textId="77777777" w:rsidR="00D6186A" w:rsidRDefault="00D6186A" w:rsidP="00782A5C">
      <w:r>
        <w:separator/>
      </w:r>
    </w:p>
  </w:footnote>
  <w:footnote w:type="continuationSeparator" w:id="0">
    <w:p w14:paraId="6E3419F2" w14:textId="77777777" w:rsidR="00D6186A" w:rsidRDefault="00D6186A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3072799" w14:textId="77777777" w:rsidR="00F441D7" w:rsidRDefault="00F441D7" w:rsidP="00F441D7">
    <w:pPr>
      <w:pStyle w:val="Nagwek"/>
    </w:pPr>
  </w:p>
  <w:p w14:paraId="4486C1B8" w14:textId="77777777" w:rsidR="00F441D7" w:rsidRDefault="00F441D7" w:rsidP="00F441D7">
    <w:pPr>
      <w:jc w:val="center"/>
    </w:pPr>
    <w:r>
      <w:t xml:space="preserve">Dotyczy umowy o powierzenie grantu nr </w:t>
    </w:r>
  </w:p>
  <w:p w14:paraId="6D55CCB4" w14:textId="77777777" w:rsidR="007C0121" w:rsidRDefault="007C0121" w:rsidP="007C0121">
    <w:pPr>
      <w:jc w:val="center"/>
    </w:pPr>
    <w:r>
      <w:t>FERC.02.02-CS.01-001/23/0769/ FERC.02.02-CS.01-001/23/2024</w:t>
    </w:r>
  </w:p>
  <w:p w14:paraId="408DD9BE" w14:textId="77777777" w:rsidR="00F441D7" w:rsidRDefault="00F441D7" w:rsidP="00F441D7">
    <w:pPr>
      <w:pStyle w:val="Nagwek"/>
    </w:pPr>
  </w:p>
  <w:p w14:paraId="233B0A72" w14:textId="77777777" w:rsidR="005B036B" w:rsidRDefault="005B036B" w:rsidP="005B036B">
    <w:pPr>
      <w:pStyle w:val="Nagwek"/>
    </w:pPr>
    <w:r w:rsidRPr="0009061E">
      <w:t>GT.271.5.2026/1</w:t>
    </w:r>
  </w:p>
  <w:p w14:paraId="11989CC7" w14:textId="77777777" w:rsidR="00782A5C" w:rsidRDefault="00782A5C" w:rsidP="00F441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8E9A2C40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5E544C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867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7E460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0BA27EE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BF4467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F490E8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0FC81A6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11DD6FB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18DB43A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1AE20D1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1B1646E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1B8503D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1D712A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 w15:restartNumberingAfterBreak="0">
    <w:nsid w:val="209952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23662BE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 w15:restartNumberingAfterBreak="0">
    <w:nsid w:val="25DE799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B3E32B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nsid w:val="2D96131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 w15:restartNumberingAfterBreak="0">
    <w:nsid w:val="2E0233C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30973C0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30BA005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368540C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81A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46817FF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A1AB2"/>
    <w:multiLevelType w:val="hybridMultilevel"/>
    <w:tmpl w:val="DB2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B334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CA718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 w15:restartNumberingAfterBreak="0">
    <w:nsid w:val="4FCD1F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" w15:restartNumberingAfterBreak="0">
    <w:nsid w:val="5074457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5243207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537321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567101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" w15:restartNumberingAfterBreak="0">
    <w:nsid w:val="5AE25669"/>
    <w:multiLevelType w:val="hybridMultilevel"/>
    <w:tmpl w:val="82661F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BCD15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5CB2627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2" w15:restartNumberingAfterBreak="0">
    <w:nsid w:val="5DD624E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" w15:restartNumberingAfterBreak="0">
    <w:nsid w:val="5E33101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FC003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67AA3C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69073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71E959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" w15:restartNumberingAfterBreak="0">
    <w:nsid w:val="73E57B6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1" w15:restartNumberingAfterBreak="0">
    <w:nsid w:val="76295BF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2" w15:restartNumberingAfterBreak="0">
    <w:nsid w:val="7950369E"/>
    <w:multiLevelType w:val="hybridMultilevel"/>
    <w:tmpl w:val="1A023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0F4D3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4" w15:restartNumberingAfterBreak="0">
    <w:nsid w:val="7F5D5C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1105272422">
    <w:abstractNumId w:val="2"/>
  </w:num>
  <w:num w:numId="2" w16cid:durableId="1398287803">
    <w:abstractNumId w:val="47"/>
  </w:num>
  <w:num w:numId="3" w16cid:durableId="546529695">
    <w:abstractNumId w:val="32"/>
  </w:num>
  <w:num w:numId="4" w16cid:durableId="2042777472">
    <w:abstractNumId w:val="30"/>
  </w:num>
  <w:num w:numId="5" w16cid:durableId="1297879960">
    <w:abstractNumId w:val="4"/>
  </w:num>
  <w:num w:numId="6" w16cid:durableId="990598155">
    <w:abstractNumId w:val="29"/>
  </w:num>
  <w:num w:numId="7" w16cid:durableId="2029678849">
    <w:abstractNumId w:val="26"/>
  </w:num>
  <w:num w:numId="8" w16cid:durableId="1070538313">
    <w:abstractNumId w:val="44"/>
  </w:num>
  <w:num w:numId="9" w16cid:durableId="1734965824">
    <w:abstractNumId w:val="13"/>
  </w:num>
  <w:num w:numId="10" w16cid:durableId="66194457">
    <w:abstractNumId w:val="31"/>
  </w:num>
  <w:num w:numId="11" w16cid:durableId="16587667">
    <w:abstractNumId w:val="3"/>
  </w:num>
  <w:num w:numId="12" w16cid:durableId="2006857110">
    <w:abstractNumId w:val="38"/>
  </w:num>
  <w:num w:numId="13" w16cid:durableId="1932854249">
    <w:abstractNumId w:val="24"/>
  </w:num>
  <w:num w:numId="14" w16cid:durableId="1374816039">
    <w:abstractNumId w:val="33"/>
  </w:num>
  <w:num w:numId="15" w16cid:durableId="1123226754">
    <w:abstractNumId w:val="50"/>
  </w:num>
  <w:num w:numId="16" w16cid:durableId="222955042">
    <w:abstractNumId w:val="17"/>
  </w:num>
  <w:num w:numId="17" w16cid:durableId="798187398">
    <w:abstractNumId w:val="7"/>
  </w:num>
  <w:num w:numId="18" w16cid:durableId="540434755">
    <w:abstractNumId w:val="37"/>
  </w:num>
  <w:num w:numId="19" w16cid:durableId="1070346411">
    <w:abstractNumId w:val="46"/>
  </w:num>
  <w:num w:numId="20" w16cid:durableId="1139683938">
    <w:abstractNumId w:val="27"/>
  </w:num>
  <w:num w:numId="21" w16cid:durableId="1224292922">
    <w:abstractNumId w:val="8"/>
  </w:num>
  <w:num w:numId="22" w16cid:durableId="1498887324">
    <w:abstractNumId w:val="9"/>
  </w:num>
  <w:num w:numId="23" w16cid:durableId="847602982">
    <w:abstractNumId w:val="11"/>
  </w:num>
  <w:num w:numId="24" w16cid:durableId="1705904774">
    <w:abstractNumId w:val="6"/>
  </w:num>
  <w:num w:numId="25" w16cid:durableId="1753624333">
    <w:abstractNumId w:val="23"/>
  </w:num>
  <w:num w:numId="26" w16cid:durableId="498737988">
    <w:abstractNumId w:val="21"/>
  </w:num>
  <w:num w:numId="27" w16cid:durableId="46690209">
    <w:abstractNumId w:val="54"/>
  </w:num>
  <w:num w:numId="28" w16cid:durableId="573779862">
    <w:abstractNumId w:val="36"/>
  </w:num>
  <w:num w:numId="29" w16cid:durableId="395322492">
    <w:abstractNumId w:val="42"/>
  </w:num>
  <w:num w:numId="30" w16cid:durableId="2024017610">
    <w:abstractNumId w:val="45"/>
  </w:num>
  <w:num w:numId="31" w16cid:durableId="607154997">
    <w:abstractNumId w:val="15"/>
  </w:num>
  <w:num w:numId="32" w16cid:durableId="2133862606">
    <w:abstractNumId w:val="12"/>
  </w:num>
  <w:num w:numId="33" w16cid:durableId="1420365975">
    <w:abstractNumId w:val="49"/>
  </w:num>
  <w:num w:numId="34" w16cid:durableId="980036010">
    <w:abstractNumId w:val="16"/>
  </w:num>
  <w:num w:numId="35" w16cid:durableId="154341076">
    <w:abstractNumId w:val="19"/>
  </w:num>
  <w:num w:numId="36" w16cid:durableId="1339189749">
    <w:abstractNumId w:val="40"/>
  </w:num>
  <w:num w:numId="37" w16cid:durableId="426970746">
    <w:abstractNumId w:val="35"/>
  </w:num>
  <w:num w:numId="38" w16cid:durableId="1654488352">
    <w:abstractNumId w:val="25"/>
  </w:num>
  <w:num w:numId="39" w16cid:durableId="1875384369">
    <w:abstractNumId w:val="34"/>
  </w:num>
  <w:num w:numId="40" w16cid:durableId="1881938510">
    <w:abstractNumId w:val="41"/>
  </w:num>
  <w:num w:numId="41" w16cid:durableId="218325856">
    <w:abstractNumId w:val="10"/>
  </w:num>
  <w:num w:numId="42" w16cid:durableId="40714401">
    <w:abstractNumId w:val="5"/>
  </w:num>
  <w:num w:numId="43" w16cid:durableId="163011982">
    <w:abstractNumId w:val="28"/>
  </w:num>
  <w:num w:numId="44" w16cid:durableId="1213928040">
    <w:abstractNumId w:val="22"/>
  </w:num>
  <w:num w:numId="45" w16cid:durableId="2143838482">
    <w:abstractNumId w:val="51"/>
  </w:num>
  <w:num w:numId="46" w16cid:durableId="538201733">
    <w:abstractNumId w:val="18"/>
  </w:num>
  <w:num w:numId="47" w16cid:durableId="1491209214">
    <w:abstractNumId w:val="53"/>
  </w:num>
  <w:num w:numId="48" w16cid:durableId="58940020">
    <w:abstractNumId w:val="48"/>
  </w:num>
  <w:num w:numId="49" w16cid:durableId="400566898">
    <w:abstractNumId w:val="43"/>
  </w:num>
  <w:num w:numId="50" w16cid:durableId="1640069072">
    <w:abstractNumId w:val="20"/>
  </w:num>
  <w:num w:numId="51" w16cid:durableId="1558198082">
    <w:abstractNumId w:val="14"/>
  </w:num>
  <w:num w:numId="52" w16cid:durableId="1299992773">
    <w:abstractNumId w:val="39"/>
  </w:num>
  <w:num w:numId="53" w16cid:durableId="69080454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130AE"/>
    <w:rsid w:val="00025138"/>
    <w:rsid w:val="00071221"/>
    <w:rsid w:val="000B5C23"/>
    <w:rsid w:val="00137ABB"/>
    <w:rsid w:val="00182B05"/>
    <w:rsid w:val="00190931"/>
    <w:rsid w:val="001A267E"/>
    <w:rsid w:val="0020269D"/>
    <w:rsid w:val="00220F60"/>
    <w:rsid w:val="00231646"/>
    <w:rsid w:val="00243A6C"/>
    <w:rsid w:val="0027781E"/>
    <w:rsid w:val="00281919"/>
    <w:rsid w:val="002D1D54"/>
    <w:rsid w:val="0032707A"/>
    <w:rsid w:val="003C0F28"/>
    <w:rsid w:val="003D2747"/>
    <w:rsid w:val="003E2A62"/>
    <w:rsid w:val="00402CD8"/>
    <w:rsid w:val="00456AE1"/>
    <w:rsid w:val="0046493E"/>
    <w:rsid w:val="004A77A4"/>
    <w:rsid w:val="0053339B"/>
    <w:rsid w:val="0053753D"/>
    <w:rsid w:val="005A1463"/>
    <w:rsid w:val="005B036B"/>
    <w:rsid w:val="00614897"/>
    <w:rsid w:val="006628C8"/>
    <w:rsid w:val="006A20F8"/>
    <w:rsid w:val="006B0FF1"/>
    <w:rsid w:val="006F0638"/>
    <w:rsid w:val="00727ADF"/>
    <w:rsid w:val="00764393"/>
    <w:rsid w:val="00782A5C"/>
    <w:rsid w:val="00783486"/>
    <w:rsid w:val="00793298"/>
    <w:rsid w:val="007C0121"/>
    <w:rsid w:val="007E0E49"/>
    <w:rsid w:val="007E6EF7"/>
    <w:rsid w:val="008361D9"/>
    <w:rsid w:val="00857C64"/>
    <w:rsid w:val="00883250"/>
    <w:rsid w:val="00884D26"/>
    <w:rsid w:val="0097680D"/>
    <w:rsid w:val="009825B8"/>
    <w:rsid w:val="00983FF9"/>
    <w:rsid w:val="00997E1B"/>
    <w:rsid w:val="009B5D25"/>
    <w:rsid w:val="00A07215"/>
    <w:rsid w:val="00A6109D"/>
    <w:rsid w:val="00AC42D3"/>
    <w:rsid w:val="00AE254D"/>
    <w:rsid w:val="00AE63ED"/>
    <w:rsid w:val="00B1469B"/>
    <w:rsid w:val="00B646D2"/>
    <w:rsid w:val="00BD6E40"/>
    <w:rsid w:val="00C5484A"/>
    <w:rsid w:val="00C55D21"/>
    <w:rsid w:val="00CA06CD"/>
    <w:rsid w:val="00CE3524"/>
    <w:rsid w:val="00CE4016"/>
    <w:rsid w:val="00D6186A"/>
    <w:rsid w:val="00DC1A28"/>
    <w:rsid w:val="00DC41DE"/>
    <w:rsid w:val="00DD4DA8"/>
    <w:rsid w:val="00DD69D0"/>
    <w:rsid w:val="00E25244"/>
    <w:rsid w:val="00E91B09"/>
    <w:rsid w:val="00E92749"/>
    <w:rsid w:val="00F079DF"/>
    <w:rsid w:val="00F441D7"/>
    <w:rsid w:val="00F46AFB"/>
    <w:rsid w:val="00F47933"/>
    <w:rsid w:val="00F9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7C012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Default">
    <w:name w:val="Default"/>
    <w:rsid w:val="007C0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38</Pages>
  <Words>10171</Words>
  <Characters>61031</Characters>
  <Application>Microsoft Office Word</Application>
  <DocSecurity>0</DocSecurity>
  <Lines>508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7</cp:revision>
  <dcterms:created xsi:type="dcterms:W3CDTF">2026-04-21T02:53:00Z</dcterms:created>
  <dcterms:modified xsi:type="dcterms:W3CDTF">2026-04-21T04:22:00Z</dcterms:modified>
</cp:coreProperties>
</file>